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54BC" w14:textId="77777777" w:rsidR="00196FC7" w:rsidRPr="00001926" w:rsidRDefault="00196FC7" w:rsidP="00443AF4">
      <w:pPr>
        <w:pStyle w:val="NoSpacing"/>
        <w:rPr>
          <w:rFonts w:cstheme="minorHAnsi"/>
        </w:rPr>
      </w:pPr>
    </w:p>
    <w:p w14:paraId="5919B1D9" w14:textId="77777777" w:rsidR="00196FC7" w:rsidRPr="00001926" w:rsidRDefault="00196FC7" w:rsidP="00196FC7">
      <w:pPr>
        <w:spacing w:before="120"/>
        <w:ind w:left="720" w:firstLine="720"/>
        <w:jc w:val="center"/>
        <w:rPr>
          <w:rFonts w:cstheme="minorHAnsi"/>
          <w:b/>
          <w:sz w:val="40"/>
          <w:szCs w:val="40"/>
        </w:rPr>
      </w:pPr>
    </w:p>
    <w:p w14:paraId="49C8ADEB" w14:textId="77777777" w:rsidR="00196FC7" w:rsidRPr="00001926" w:rsidRDefault="00196FC7" w:rsidP="00196FC7">
      <w:pPr>
        <w:spacing w:before="120"/>
        <w:ind w:left="720" w:firstLine="720"/>
        <w:jc w:val="center"/>
        <w:rPr>
          <w:rFonts w:cstheme="minorHAnsi"/>
          <w:b/>
          <w:sz w:val="40"/>
          <w:szCs w:val="40"/>
        </w:rPr>
      </w:pPr>
    </w:p>
    <w:p w14:paraId="32C4F347" w14:textId="77777777" w:rsidR="00196FC7" w:rsidRPr="00001926" w:rsidRDefault="00196FC7" w:rsidP="00196FC7">
      <w:pPr>
        <w:spacing w:before="120"/>
        <w:ind w:left="720" w:firstLine="720"/>
        <w:jc w:val="center"/>
        <w:rPr>
          <w:rFonts w:cstheme="minorHAnsi"/>
          <w:b/>
          <w:sz w:val="40"/>
          <w:szCs w:val="40"/>
        </w:rPr>
      </w:pPr>
    </w:p>
    <w:p w14:paraId="48B5BBA4" w14:textId="77777777" w:rsidR="00ED6737" w:rsidRPr="00001926" w:rsidRDefault="00ED6737" w:rsidP="00365873">
      <w:pPr>
        <w:tabs>
          <w:tab w:val="left" w:pos="270"/>
        </w:tabs>
        <w:spacing w:before="120"/>
        <w:ind w:left="720" w:hanging="450"/>
        <w:jc w:val="center"/>
        <w:rPr>
          <w:rFonts w:cstheme="minorHAnsi"/>
          <w:b/>
          <w:sz w:val="40"/>
          <w:szCs w:val="40"/>
          <w:u w:val="single"/>
        </w:rPr>
      </w:pPr>
    </w:p>
    <w:p w14:paraId="7EEC5C0A" w14:textId="77777777" w:rsidR="001B2CA0" w:rsidRPr="00001926" w:rsidRDefault="00DA6C37" w:rsidP="00DD7EC5">
      <w:pPr>
        <w:pStyle w:val="Title"/>
        <w:jc w:val="center"/>
        <w:rPr>
          <w:rFonts w:asciiTheme="minorHAnsi" w:hAnsiTheme="minorHAnsi" w:cstheme="minorHAnsi"/>
        </w:rPr>
      </w:pPr>
      <w:r w:rsidRPr="00001926">
        <w:rPr>
          <w:rFonts w:asciiTheme="minorHAnsi" w:hAnsiTheme="minorHAnsi" w:cstheme="minorHAnsi"/>
        </w:rPr>
        <w:t>IMPLEMENTATION</w:t>
      </w:r>
      <w:r w:rsidR="004536E9" w:rsidRPr="00001926">
        <w:rPr>
          <w:rFonts w:asciiTheme="minorHAnsi" w:hAnsiTheme="minorHAnsi" w:cstheme="minorHAnsi"/>
        </w:rPr>
        <w:t xml:space="preserve"> PLAN</w:t>
      </w:r>
    </w:p>
    <w:p w14:paraId="4C93E730" w14:textId="468CC0F7" w:rsidR="00196FC7" w:rsidRPr="00001926" w:rsidRDefault="00196FC7" w:rsidP="00DD7EC5">
      <w:pPr>
        <w:pStyle w:val="Subtitle"/>
        <w:jc w:val="center"/>
        <w:rPr>
          <w:rFonts w:asciiTheme="minorHAnsi" w:hAnsiTheme="minorHAnsi" w:cstheme="minorHAnsi"/>
          <w:sz w:val="44"/>
          <w:szCs w:val="44"/>
        </w:rPr>
      </w:pPr>
      <w:r w:rsidRPr="00001926">
        <w:rPr>
          <w:rFonts w:asciiTheme="minorHAnsi" w:hAnsiTheme="minorHAnsi" w:cstheme="minorHAnsi"/>
          <w:sz w:val="44"/>
          <w:szCs w:val="44"/>
        </w:rPr>
        <w:t>Addressing Community Health Needs</w:t>
      </w:r>
    </w:p>
    <w:p w14:paraId="16338E8D" w14:textId="271468B7" w:rsidR="00577E70" w:rsidRDefault="00577E70" w:rsidP="00577E70">
      <w:pPr>
        <w:jc w:val="center"/>
      </w:pPr>
    </w:p>
    <w:p w14:paraId="70199223" w14:textId="55020BC5" w:rsidR="008468A8" w:rsidRDefault="00F66611" w:rsidP="005B7DA4">
      <w:pPr>
        <w:jc w:val="center"/>
        <w:rPr>
          <w:rFonts w:cs="Arial"/>
          <w:b/>
          <w:noProof/>
        </w:rPr>
      </w:pPr>
      <w:r>
        <w:rPr>
          <w:rFonts w:cs="Arial"/>
          <w:b/>
          <w:noProof/>
        </w:rPr>
        <w:drawing>
          <wp:anchor distT="0" distB="0" distL="114300" distR="114300" simplePos="0" relativeHeight="251664384" behindDoc="0" locked="0" layoutInCell="1" allowOverlap="1" wp14:anchorId="1838B62F" wp14:editId="4A8A75DC">
            <wp:simplePos x="0" y="0"/>
            <wp:positionH relativeFrom="margin">
              <wp:align>center</wp:align>
            </wp:positionH>
            <wp:positionV relativeFrom="paragraph">
              <wp:posOffset>2540</wp:posOffset>
            </wp:positionV>
            <wp:extent cx="3400425" cy="868680"/>
            <wp:effectExtent l="0" t="0" r="9525" b="7620"/>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00425" cy="868680"/>
                    </a:xfrm>
                    <a:prstGeom prst="rect">
                      <a:avLst/>
                    </a:prstGeom>
                  </pic:spPr>
                </pic:pic>
              </a:graphicData>
            </a:graphic>
            <wp14:sizeRelH relativeFrom="margin">
              <wp14:pctWidth>0</wp14:pctWidth>
            </wp14:sizeRelH>
            <wp14:sizeRelV relativeFrom="margin">
              <wp14:pctHeight>0</wp14:pctHeight>
            </wp14:sizeRelV>
          </wp:anchor>
        </w:drawing>
      </w:r>
    </w:p>
    <w:p w14:paraId="79B127CE" w14:textId="54530E00" w:rsidR="008468A8" w:rsidRDefault="008468A8" w:rsidP="005B7DA4">
      <w:pPr>
        <w:jc w:val="center"/>
        <w:rPr>
          <w:rFonts w:cs="Arial"/>
          <w:b/>
          <w:noProof/>
        </w:rPr>
      </w:pPr>
    </w:p>
    <w:p w14:paraId="09A8C25C" w14:textId="63B721F1" w:rsidR="00006867" w:rsidRDefault="00006867" w:rsidP="00577E70">
      <w:pPr>
        <w:tabs>
          <w:tab w:val="left" w:pos="270"/>
        </w:tabs>
        <w:spacing w:before="120"/>
        <w:ind w:hanging="450"/>
        <w:jc w:val="center"/>
        <w:rPr>
          <w:rStyle w:val="SubtleEmphasis"/>
          <w:rFonts w:cstheme="minorHAnsi"/>
          <w:b/>
          <w:color w:val="17365D" w:themeColor="text2" w:themeShade="BF"/>
          <w:sz w:val="36"/>
          <w:szCs w:val="36"/>
        </w:rPr>
      </w:pPr>
    </w:p>
    <w:p w14:paraId="039DFA03" w14:textId="77777777" w:rsidR="00F66611" w:rsidRDefault="00F66611" w:rsidP="00F66611">
      <w:pPr>
        <w:rPr>
          <w:rStyle w:val="SubtleEmphasis"/>
          <w:rFonts w:cstheme="minorHAnsi"/>
          <w:b/>
          <w:color w:val="17365D" w:themeColor="text2" w:themeShade="BF"/>
          <w:sz w:val="36"/>
          <w:szCs w:val="36"/>
        </w:rPr>
      </w:pPr>
    </w:p>
    <w:p w14:paraId="18B4F08D" w14:textId="1EC6335D" w:rsidR="00196FC7" w:rsidRPr="00001926" w:rsidRDefault="00353FEE" w:rsidP="00A720B3">
      <w:pPr>
        <w:spacing w:before="120"/>
        <w:jc w:val="center"/>
        <w:rPr>
          <w:rStyle w:val="SubtleEmphasis"/>
          <w:rFonts w:cstheme="minorHAnsi"/>
          <w:b/>
          <w:color w:val="17365D" w:themeColor="text2" w:themeShade="BF"/>
          <w:sz w:val="36"/>
          <w:szCs w:val="36"/>
        </w:rPr>
      </w:pPr>
      <w:r>
        <w:rPr>
          <w:rStyle w:val="SubtleEmphasis"/>
          <w:rFonts w:cstheme="minorHAnsi"/>
          <w:b/>
          <w:color w:val="17365D" w:themeColor="text2" w:themeShade="BF"/>
          <w:sz w:val="36"/>
          <w:szCs w:val="36"/>
        </w:rPr>
        <w:t>Anaconda</w:t>
      </w:r>
      <w:r w:rsidR="00196FC7" w:rsidRPr="00001926">
        <w:rPr>
          <w:rStyle w:val="SubtleEmphasis"/>
          <w:rFonts w:cstheme="minorHAnsi"/>
          <w:b/>
          <w:color w:val="17365D" w:themeColor="text2" w:themeShade="BF"/>
          <w:sz w:val="36"/>
          <w:szCs w:val="36"/>
        </w:rPr>
        <w:t>, M</w:t>
      </w:r>
      <w:r w:rsidR="00DD7EC5" w:rsidRPr="00001926">
        <w:rPr>
          <w:rStyle w:val="SubtleEmphasis"/>
          <w:rFonts w:cstheme="minorHAnsi"/>
          <w:b/>
          <w:color w:val="17365D" w:themeColor="text2" w:themeShade="BF"/>
          <w:sz w:val="36"/>
          <w:szCs w:val="36"/>
        </w:rPr>
        <w:t>ontana</w:t>
      </w:r>
    </w:p>
    <w:p w14:paraId="707D0419" w14:textId="58707B17" w:rsidR="006F4B9C" w:rsidRPr="00001926" w:rsidRDefault="00001926" w:rsidP="00A720B3">
      <w:pPr>
        <w:spacing w:before="120"/>
        <w:jc w:val="center"/>
        <w:rPr>
          <w:rStyle w:val="SubtleEmphasis"/>
          <w:rFonts w:cstheme="minorHAnsi"/>
          <w:b/>
          <w:color w:val="17365D" w:themeColor="text2" w:themeShade="BF"/>
          <w:sz w:val="36"/>
          <w:szCs w:val="36"/>
        </w:rPr>
      </w:pPr>
      <w:r w:rsidRPr="00353FEE">
        <w:rPr>
          <w:rStyle w:val="SubtleEmphasis"/>
          <w:rFonts w:cstheme="minorHAnsi"/>
          <w:b/>
          <w:color w:val="17365D" w:themeColor="text2" w:themeShade="BF"/>
          <w:sz w:val="36"/>
          <w:szCs w:val="36"/>
        </w:rPr>
        <w:t>20</w:t>
      </w:r>
      <w:r w:rsidR="00006867" w:rsidRPr="00353FEE">
        <w:rPr>
          <w:rStyle w:val="SubtleEmphasis"/>
          <w:rFonts w:cstheme="minorHAnsi"/>
          <w:b/>
          <w:color w:val="17365D" w:themeColor="text2" w:themeShade="BF"/>
          <w:sz w:val="36"/>
          <w:szCs w:val="36"/>
        </w:rPr>
        <w:t>2</w:t>
      </w:r>
      <w:r w:rsidR="00353FEE" w:rsidRPr="00353FEE">
        <w:rPr>
          <w:rStyle w:val="SubtleEmphasis"/>
          <w:rFonts w:cstheme="minorHAnsi"/>
          <w:b/>
          <w:color w:val="17365D" w:themeColor="text2" w:themeShade="BF"/>
          <w:sz w:val="36"/>
          <w:szCs w:val="36"/>
        </w:rPr>
        <w:t>3</w:t>
      </w:r>
      <w:r w:rsidR="00DF0818" w:rsidRPr="00353FEE">
        <w:rPr>
          <w:rStyle w:val="SubtleEmphasis"/>
          <w:rFonts w:cstheme="minorHAnsi"/>
          <w:b/>
          <w:color w:val="17365D" w:themeColor="text2" w:themeShade="BF"/>
          <w:sz w:val="36"/>
          <w:szCs w:val="36"/>
        </w:rPr>
        <w:t>-202</w:t>
      </w:r>
      <w:r w:rsidR="00353FEE" w:rsidRPr="00353FEE">
        <w:rPr>
          <w:rStyle w:val="SubtleEmphasis"/>
          <w:rFonts w:cstheme="minorHAnsi"/>
          <w:b/>
          <w:color w:val="17365D" w:themeColor="text2" w:themeShade="BF"/>
          <w:sz w:val="36"/>
          <w:szCs w:val="36"/>
        </w:rPr>
        <w:t>6</w:t>
      </w:r>
    </w:p>
    <w:p w14:paraId="071319BD" w14:textId="77777777" w:rsidR="00196FC7" w:rsidRPr="00001926" w:rsidRDefault="00196FC7" w:rsidP="00577E70">
      <w:pPr>
        <w:jc w:val="center"/>
        <w:rPr>
          <w:rFonts w:cstheme="minorHAnsi"/>
          <w:b/>
          <w:sz w:val="28"/>
          <w:szCs w:val="28"/>
          <w:u w:val="single"/>
        </w:rPr>
      </w:pPr>
    </w:p>
    <w:p w14:paraId="02CF1572" w14:textId="77777777" w:rsidR="002220E8" w:rsidRPr="00001926" w:rsidRDefault="002220E8" w:rsidP="00577E70">
      <w:pPr>
        <w:jc w:val="center"/>
        <w:rPr>
          <w:rFonts w:cstheme="minorHAnsi"/>
          <w:b/>
          <w:sz w:val="28"/>
          <w:szCs w:val="28"/>
          <w:u w:val="single"/>
        </w:rPr>
      </w:pPr>
    </w:p>
    <w:p w14:paraId="23E4E7F4" w14:textId="2EE9E71D" w:rsidR="00F66611" w:rsidRDefault="00F66611">
      <w:pPr>
        <w:spacing w:after="200" w:line="276" w:lineRule="auto"/>
        <w:rPr>
          <w:rFonts w:cstheme="minorHAnsi"/>
          <w:b/>
          <w:sz w:val="28"/>
          <w:szCs w:val="28"/>
          <w:highlight w:val="magenta"/>
          <w:u w:val="single"/>
        </w:rPr>
      </w:pPr>
      <w:r>
        <w:rPr>
          <w:rFonts w:cstheme="minorHAnsi"/>
          <w:b/>
          <w:sz w:val="28"/>
          <w:szCs w:val="28"/>
          <w:highlight w:val="magenta"/>
          <w:u w:val="single"/>
        </w:rPr>
        <w:br w:type="page"/>
      </w:r>
    </w:p>
    <w:sdt>
      <w:sdtPr>
        <w:rPr>
          <w:rFonts w:asciiTheme="minorHAnsi" w:eastAsiaTheme="minorEastAsia" w:hAnsiTheme="minorHAnsi" w:cstheme="minorHAnsi"/>
          <w:b w:val="0"/>
          <w:bCs w:val="0"/>
          <w:color w:val="auto"/>
          <w:sz w:val="24"/>
          <w:szCs w:val="22"/>
          <w:lang w:eastAsia="en-US" w:bidi="en-US"/>
        </w:rPr>
        <w:id w:val="1438024690"/>
        <w:docPartObj>
          <w:docPartGallery w:val="Table of Contents"/>
          <w:docPartUnique/>
        </w:docPartObj>
      </w:sdtPr>
      <w:sdtEndPr>
        <w:rPr>
          <w:noProof/>
        </w:rPr>
      </w:sdtEndPr>
      <w:sdtContent>
        <w:p w14:paraId="1FA3412D" w14:textId="77777777" w:rsidR="003B37B2" w:rsidRPr="00001926" w:rsidRDefault="003B37B2" w:rsidP="00400FED">
          <w:pPr>
            <w:pStyle w:val="TOCHeading"/>
            <w:jc w:val="center"/>
            <w:rPr>
              <w:rFonts w:asciiTheme="minorHAnsi" w:hAnsiTheme="minorHAnsi" w:cstheme="minorHAnsi"/>
            </w:rPr>
          </w:pPr>
          <w:r w:rsidRPr="00001926">
            <w:rPr>
              <w:rFonts w:asciiTheme="minorHAnsi" w:hAnsiTheme="minorHAnsi" w:cstheme="minorHAnsi"/>
            </w:rPr>
            <w:t>Table of Contents</w:t>
          </w:r>
        </w:p>
        <w:p w14:paraId="5DD212A7" w14:textId="50E4E157" w:rsidR="00FF3C75" w:rsidRPr="00FF3C75" w:rsidRDefault="003B37B2" w:rsidP="00FF3C75">
          <w:pPr>
            <w:pStyle w:val="TOC1"/>
            <w:spacing w:line="360" w:lineRule="auto"/>
            <w:rPr>
              <w:i/>
              <w:iCs/>
              <w:noProof/>
              <w:sz w:val="22"/>
              <w:lang w:bidi="ar-SA"/>
            </w:rPr>
          </w:pPr>
          <w:r w:rsidRPr="00350C83">
            <w:rPr>
              <w:rStyle w:val="Emphasis"/>
              <w:rFonts w:cstheme="minorHAnsi"/>
            </w:rPr>
            <w:fldChar w:fldCharType="begin"/>
          </w:r>
          <w:r w:rsidRPr="00350C83">
            <w:rPr>
              <w:rStyle w:val="Emphasis"/>
              <w:rFonts w:cstheme="minorHAnsi"/>
            </w:rPr>
            <w:instrText xml:space="preserve"> TOC \o "1-3" \h \z \u </w:instrText>
          </w:r>
          <w:r w:rsidRPr="00350C83">
            <w:rPr>
              <w:rStyle w:val="Emphasis"/>
              <w:rFonts w:cstheme="minorHAnsi"/>
            </w:rPr>
            <w:fldChar w:fldCharType="separate"/>
          </w:r>
          <w:hyperlink w:anchor="_Toc126575985" w:history="1">
            <w:r w:rsidR="00FF3C75" w:rsidRPr="00FF3C75">
              <w:rPr>
                <w:rStyle w:val="Hyperlink"/>
                <w:rFonts w:cstheme="minorHAnsi"/>
                <w:i/>
                <w:iCs/>
                <w:noProof/>
              </w:rPr>
              <w:t>The Implementation Planning Process</w:t>
            </w:r>
            <w:r w:rsidR="00FF3C75" w:rsidRPr="00FF3C75">
              <w:rPr>
                <w:i/>
                <w:iCs/>
                <w:noProof/>
                <w:webHidden/>
              </w:rPr>
              <w:tab/>
            </w:r>
            <w:r w:rsidR="00FF3C75" w:rsidRPr="00FF3C75">
              <w:rPr>
                <w:i/>
                <w:iCs/>
                <w:noProof/>
                <w:webHidden/>
              </w:rPr>
              <w:fldChar w:fldCharType="begin"/>
            </w:r>
            <w:r w:rsidR="00FF3C75" w:rsidRPr="00FF3C75">
              <w:rPr>
                <w:i/>
                <w:iCs/>
                <w:noProof/>
                <w:webHidden/>
              </w:rPr>
              <w:instrText xml:space="preserve"> PAGEREF _Toc126575985 \h </w:instrText>
            </w:r>
            <w:r w:rsidR="00FF3C75" w:rsidRPr="00FF3C75">
              <w:rPr>
                <w:i/>
                <w:iCs/>
                <w:noProof/>
                <w:webHidden/>
              </w:rPr>
            </w:r>
            <w:r w:rsidR="00FF3C75" w:rsidRPr="00FF3C75">
              <w:rPr>
                <w:i/>
                <w:iCs/>
                <w:noProof/>
                <w:webHidden/>
              </w:rPr>
              <w:fldChar w:fldCharType="separate"/>
            </w:r>
            <w:r w:rsidR="00FF3C75" w:rsidRPr="00FF3C75">
              <w:rPr>
                <w:i/>
                <w:iCs/>
                <w:noProof/>
                <w:webHidden/>
              </w:rPr>
              <w:t>3</w:t>
            </w:r>
            <w:r w:rsidR="00FF3C75" w:rsidRPr="00FF3C75">
              <w:rPr>
                <w:i/>
                <w:iCs/>
                <w:noProof/>
                <w:webHidden/>
              </w:rPr>
              <w:fldChar w:fldCharType="end"/>
            </w:r>
          </w:hyperlink>
        </w:p>
        <w:p w14:paraId="5F22888D" w14:textId="543E2D77" w:rsidR="00FF3C75" w:rsidRPr="00FF3C75" w:rsidRDefault="00FF3C75" w:rsidP="00FF3C75">
          <w:pPr>
            <w:pStyle w:val="TOC1"/>
            <w:spacing w:line="360" w:lineRule="auto"/>
            <w:rPr>
              <w:i/>
              <w:iCs/>
              <w:noProof/>
              <w:sz w:val="22"/>
              <w:lang w:bidi="ar-SA"/>
            </w:rPr>
          </w:pPr>
          <w:hyperlink w:anchor="_Toc126575986" w:history="1">
            <w:r w:rsidRPr="00FF3C75">
              <w:rPr>
                <w:rStyle w:val="Hyperlink"/>
                <w:rFonts w:cstheme="minorHAnsi"/>
                <w:i/>
                <w:iCs/>
                <w:noProof/>
              </w:rPr>
              <w:t>Prioritizing the Community Health Needs</w:t>
            </w:r>
            <w:r w:rsidRPr="00FF3C75">
              <w:rPr>
                <w:i/>
                <w:iCs/>
                <w:noProof/>
                <w:webHidden/>
              </w:rPr>
              <w:tab/>
            </w:r>
            <w:r w:rsidRPr="00FF3C75">
              <w:rPr>
                <w:i/>
                <w:iCs/>
                <w:noProof/>
                <w:webHidden/>
              </w:rPr>
              <w:fldChar w:fldCharType="begin"/>
            </w:r>
            <w:r w:rsidRPr="00FF3C75">
              <w:rPr>
                <w:i/>
                <w:iCs/>
                <w:noProof/>
                <w:webHidden/>
              </w:rPr>
              <w:instrText xml:space="preserve"> PAGEREF _Toc126575986 \h </w:instrText>
            </w:r>
            <w:r w:rsidRPr="00FF3C75">
              <w:rPr>
                <w:i/>
                <w:iCs/>
                <w:noProof/>
                <w:webHidden/>
              </w:rPr>
            </w:r>
            <w:r w:rsidRPr="00FF3C75">
              <w:rPr>
                <w:i/>
                <w:iCs/>
                <w:noProof/>
                <w:webHidden/>
              </w:rPr>
              <w:fldChar w:fldCharType="separate"/>
            </w:r>
            <w:r w:rsidRPr="00FF3C75">
              <w:rPr>
                <w:i/>
                <w:iCs/>
                <w:noProof/>
                <w:webHidden/>
              </w:rPr>
              <w:t>5</w:t>
            </w:r>
            <w:r w:rsidRPr="00FF3C75">
              <w:rPr>
                <w:i/>
                <w:iCs/>
                <w:noProof/>
                <w:webHidden/>
              </w:rPr>
              <w:fldChar w:fldCharType="end"/>
            </w:r>
          </w:hyperlink>
        </w:p>
        <w:p w14:paraId="4ADD7B0A" w14:textId="297C65FB" w:rsidR="00FF3C75" w:rsidRPr="00FF3C75" w:rsidRDefault="00FF3C75" w:rsidP="00FF3C75">
          <w:pPr>
            <w:pStyle w:val="TOC2"/>
            <w:tabs>
              <w:tab w:val="left" w:pos="660"/>
              <w:tab w:val="right" w:leader="dot" w:pos="12950"/>
            </w:tabs>
            <w:spacing w:line="360" w:lineRule="auto"/>
            <w:rPr>
              <w:i/>
              <w:iCs/>
              <w:noProof/>
              <w:sz w:val="22"/>
              <w:lang w:bidi="ar-SA"/>
            </w:rPr>
          </w:pPr>
          <w:hyperlink w:anchor="_Toc126575987" w:history="1">
            <w:r w:rsidRPr="00FF3C75">
              <w:rPr>
                <w:rStyle w:val="Hyperlink"/>
                <w:rFonts w:cstheme="minorHAnsi"/>
                <w:i/>
                <w:iCs/>
                <w:noProof/>
              </w:rPr>
              <w:t>CHA’s Existing Presence in the Community</w:t>
            </w:r>
            <w:r w:rsidRPr="00FF3C75">
              <w:rPr>
                <w:i/>
                <w:iCs/>
                <w:noProof/>
                <w:webHidden/>
              </w:rPr>
              <w:tab/>
            </w:r>
            <w:r w:rsidRPr="00FF3C75">
              <w:rPr>
                <w:i/>
                <w:iCs/>
                <w:noProof/>
                <w:webHidden/>
              </w:rPr>
              <w:fldChar w:fldCharType="begin"/>
            </w:r>
            <w:r w:rsidRPr="00FF3C75">
              <w:rPr>
                <w:i/>
                <w:iCs/>
                <w:noProof/>
                <w:webHidden/>
              </w:rPr>
              <w:instrText xml:space="preserve"> PAGEREF _Toc126575987 \h </w:instrText>
            </w:r>
            <w:r w:rsidRPr="00FF3C75">
              <w:rPr>
                <w:i/>
                <w:iCs/>
                <w:noProof/>
                <w:webHidden/>
              </w:rPr>
            </w:r>
            <w:r w:rsidRPr="00FF3C75">
              <w:rPr>
                <w:i/>
                <w:iCs/>
                <w:noProof/>
                <w:webHidden/>
              </w:rPr>
              <w:fldChar w:fldCharType="separate"/>
            </w:r>
            <w:r w:rsidRPr="00FF3C75">
              <w:rPr>
                <w:i/>
                <w:iCs/>
                <w:noProof/>
                <w:webHidden/>
              </w:rPr>
              <w:t>5</w:t>
            </w:r>
            <w:r w:rsidRPr="00FF3C75">
              <w:rPr>
                <w:i/>
                <w:iCs/>
                <w:noProof/>
                <w:webHidden/>
              </w:rPr>
              <w:fldChar w:fldCharType="end"/>
            </w:r>
          </w:hyperlink>
        </w:p>
        <w:p w14:paraId="2DC6051A" w14:textId="780D92AF" w:rsidR="00FF3C75" w:rsidRPr="00FF3C75" w:rsidRDefault="00FF3C75" w:rsidP="00FF3C75">
          <w:pPr>
            <w:pStyle w:val="TOC2"/>
            <w:tabs>
              <w:tab w:val="left" w:pos="660"/>
              <w:tab w:val="right" w:leader="dot" w:pos="12950"/>
            </w:tabs>
            <w:spacing w:line="360" w:lineRule="auto"/>
            <w:rPr>
              <w:i/>
              <w:iCs/>
              <w:noProof/>
              <w:sz w:val="22"/>
              <w:lang w:bidi="ar-SA"/>
            </w:rPr>
          </w:pPr>
          <w:hyperlink w:anchor="_Toc126575988" w:history="1">
            <w:r w:rsidRPr="00FF3C75">
              <w:rPr>
                <w:rStyle w:val="Hyperlink"/>
                <w:rFonts w:cstheme="minorHAnsi"/>
                <w:i/>
                <w:iCs/>
                <w:noProof/>
              </w:rPr>
              <w:t>List of Available Community Partnerships and Facility Resources to Address Needs</w:t>
            </w:r>
            <w:r w:rsidRPr="00FF3C75">
              <w:rPr>
                <w:i/>
                <w:iCs/>
                <w:noProof/>
                <w:webHidden/>
              </w:rPr>
              <w:tab/>
            </w:r>
            <w:r w:rsidRPr="00FF3C75">
              <w:rPr>
                <w:i/>
                <w:iCs/>
                <w:noProof/>
                <w:webHidden/>
              </w:rPr>
              <w:fldChar w:fldCharType="begin"/>
            </w:r>
            <w:r w:rsidRPr="00FF3C75">
              <w:rPr>
                <w:i/>
                <w:iCs/>
                <w:noProof/>
                <w:webHidden/>
              </w:rPr>
              <w:instrText xml:space="preserve"> PAGEREF _Toc126575988 \h </w:instrText>
            </w:r>
            <w:r w:rsidRPr="00FF3C75">
              <w:rPr>
                <w:i/>
                <w:iCs/>
                <w:noProof/>
                <w:webHidden/>
              </w:rPr>
            </w:r>
            <w:r w:rsidRPr="00FF3C75">
              <w:rPr>
                <w:i/>
                <w:iCs/>
                <w:noProof/>
                <w:webHidden/>
              </w:rPr>
              <w:fldChar w:fldCharType="separate"/>
            </w:r>
            <w:r w:rsidRPr="00FF3C75">
              <w:rPr>
                <w:i/>
                <w:iCs/>
                <w:noProof/>
                <w:webHidden/>
              </w:rPr>
              <w:t>7</w:t>
            </w:r>
            <w:r w:rsidRPr="00FF3C75">
              <w:rPr>
                <w:i/>
                <w:iCs/>
                <w:noProof/>
                <w:webHidden/>
              </w:rPr>
              <w:fldChar w:fldCharType="end"/>
            </w:r>
          </w:hyperlink>
        </w:p>
        <w:p w14:paraId="20BE8173" w14:textId="09B0D97E" w:rsidR="00FF3C75" w:rsidRPr="00FF3C75" w:rsidRDefault="00FF3C75" w:rsidP="00FF3C75">
          <w:pPr>
            <w:pStyle w:val="TOC2"/>
            <w:tabs>
              <w:tab w:val="left" w:pos="660"/>
              <w:tab w:val="right" w:leader="dot" w:pos="12950"/>
            </w:tabs>
            <w:spacing w:line="360" w:lineRule="auto"/>
            <w:rPr>
              <w:i/>
              <w:iCs/>
              <w:noProof/>
              <w:sz w:val="22"/>
              <w:lang w:bidi="ar-SA"/>
            </w:rPr>
          </w:pPr>
          <w:hyperlink w:anchor="_Toc126575989" w:history="1">
            <w:r w:rsidRPr="00FF3C75">
              <w:rPr>
                <w:rStyle w:val="Hyperlink"/>
                <w:rFonts w:cstheme="minorHAnsi"/>
                <w:i/>
                <w:iCs/>
                <w:noProof/>
              </w:rPr>
              <w:t>Anaconda-Deer Lodge County Indicators</w:t>
            </w:r>
            <w:r w:rsidRPr="00FF3C75">
              <w:rPr>
                <w:i/>
                <w:iCs/>
                <w:noProof/>
                <w:webHidden/>
              </w:rPr>
              <w:tab/>
            </w:r>
            <w:r w:rsidRPr="00FF3C75">
              <w:rPr>
                <w:i/>
                <w:iCs/>
                <w:noProof/>
                <w:webHidden/>
              </w:rPr>
              <w:fldChar w:fldCharType="begin"/>
            </w:r>
            <w:r w:rsidRPr="00FF3C75">
              <w:rPr>
                <w:i/>
                <w:iCs/>
                <w:noProof/>
                <w:webHidden/>
              </w:rPr>
              <w:instrText xml:space="preserve"> PAGEREF _Toc126575989 \h </w:instrText>
            </w:r>
            <w:r w:rsidRPr="00FF3C75">
              <w:rPr>
                <w:i/>
                <w:iCs/>
                <w:noProof/>
                <w:webHidden/>
              </w:rPr>
            </w:r>
            <w:r w:rsidRPr="00FF3C75">
              <w:rPr>
                <w:i/>
                <w:iCs/>
                <w:noProof/>
                <w:webHidden/>
              </w:rPr>
              <w:fldChar w:fldCharType="separate"/>
            </w:r>
            <w:r w:rsidRPr="00FF3C75">
              <w:rPr>
                <w:i/>
                <w:iCs/>
                <w:noProof/>
                <w:webHidden/>
              </w:rPr>
              <w:t>9</w:t>
            </w:r>
            <w:r w:rsidRPr="00FF3C75">
              <w:rPr>
                <w:i/>
                <w:iCs/>
                <w:noProof/>
                <w:webHidden/>
              </w:rPr>
              <w:fldChar w:fldCharType="end"/>
            </w:r>
          </w:hyperlink>
        </w:p>
        <w:p w14:paraId="4778EBCC" w14:textId="72246C5D" w:rsidR="00FF3C75" w:rsidRPr="00FF3C75" w:rsidRDefault="00FF3C75" w:rsidP="00FF3C75">
          <w:pPr>
            <w:pStyle w:val="TOC2"/>
            <w:tabs>
              <w:tab w:val="left" w:pos="660"/>
              <w:tab w:val="right" w:leader="dot" w:pos="12950"/>
            </w:tabs>
            <w:spacing w:line="360" w:lineRule="auto"/>
            <w:rPr>
              <w:i/>
              <w:iCs/>
              <w:noProof/>
              <w:sz w:val="22"/>
              <w:lang w:bidi="ar-SA"/>
            </w:rPr>
          </w:pPr>
          <w:hyperlink w:anchor="_Toc126575990" w:history="1">
            <w:r w:rsidRPr="00FF3C75">
              <w:rPr>
                <w:rStyle w:val="Hyperlink"/>
                <w:rFonts w:cstheme="minorHAnsi"/>
                <w:i/>
                <w:iCs/>
                <w:noProof/>
              </w:rPr>
              <w:t>Public Health and Underserved Populations Consultation Summaries</w:t>
            </w:r>
            <w:r w:rsidRPr="00FF3C75">
              <w:rPr>
                <w:i/>
                <w:iCs/>
                <w:noProof/>
                <w:webHidden/>
              </w:rPr>
              <w:tab/>
            </w:r>
            <w:r w:rsidRPr="00FF3C75">
              <w:rPr>
                <w:i/>
                <w:iCs/>
                <w:noProof/>
                <w:webHidden/>
              </w:rPr>
              <w:fldChar w:fldCharType="begin"/>
            </w:r>
            <w:r w:rsidRPr="00FF3C75">
              <w:rPr>
                <w:i/>
                <w:iCs/>
                <w:noProof/>
                <w:webHidden/>
              </w:rPr>
              <w:instrText xml:space="preserve"> PAGEREF _Toc126575990 \h </w:instrText>
            </w:r>
            <w:r w:rsidRPr="00FF3C75">
              <w:rPr>
                <w:i/>
                <w:iCs/>
                <w:noProof/>
                <w:webHidden/>
              </w:rPr>
            </w:r>
            <w:r w:rsidRPr="00FF3C75">
              <w:rPr>
                <w:i/>
                <w:iCs/>
                <w:noProof/>
                <w:webHidden/>
              </w:rPr>
              <w:fldChar w:fldCharType="separate"/>
            </w:r>
            <w:r w:rsidRPr="00FF3C75">
              <w:rPr>
                <w:i/>
                <w:iCs/>
                <w:noProof/>
                <w:webHidden/>
              </w:rPr>
              <w:t>10</w:t>
            </w:r>
            <w:r w:rsidRPr="00FF3C75">
              <w:rPr>
                <w:i/>
                <w:iCs/>
                <w:noProof/>
                <w:webHidden/>
              </w:rPr>
              <w:fldChar w:fldCharType="end"/>
            </w:r>
          </w:hyperlink>
        </w:p>
        <w:p w14:paraId="04FAD4D8" w14:textId="5EB6E3B5" w:rsidR="00FF3C75" w:rsidRPr="00FF3C75" w:rsidRDefault="00FF3C75" w:rsidP="00FF3C75">
          <w:pPr>
            <w:pStyle w:val="TOC1"/>
            <w:spacing w:line="360" w:lineRule="auto"/>
            <w:rPr>
              <w:i/>
              <w:iCs/>
              <w:noProof/>
              <w:sz w:val="22"/>
              <w:lang w:bidi="ar-SA"/>
            </w:rPr>
          </w:pPr>
          <w:hyperlink w:anchor="_Toc126575991" w:history="1">
            <w:r w:rsidRPr="00FF3C75">
              <w:rPr>
                <w:rStyle w:val="Hyperlink"/>
                <w:rFonts w:cstheme="minorHAnsi"/>
                <w:i/>
                <w:iCs/>
                <w:noProof/>
              </w:rPr>
              <w:t>Needs Identified and Prioritized</w:t>
            </w:r>
            <w:r w:rsidRPr="00FF3C75">
              <w:rPr>
                <w:i/>
                <w:iCs/>
                <w:noProof/>
                <w:webHidden/>
              </w:rPr>
              <w:tab/>
            </w:r>
            <w:r w:rsidRPr="00FF3C75">
              <w:rPr>
                <w:i/>
                <w:iCs/>
                <w:noProof/>
                <w:webHidden/>
              </w:rPr>
              <w:fldChar w:fldCharType="begin"/>
            </w:r>
            <w:r w:rsidRPr="00FF3C75">
              <w:rPr>
                <w:i/>
                <w:iCs/>
                <w:noProof/>
                <w:webHidden/>
              </w:rPr>
              <w:instrText xml:space="preserve"> PAGEREF _Toc126575991 \h </w:instrText>
            </w:r>
            <w:r w:rsidRPr="00FF3C75">
              <w:rPr>
                <w:i/>
                <w:iCs/>
                <w:noProof/>
                <w:webHidden/>
              </w:rPr>
            </w:r>
            <w:r w:rsidRPr="00FF3C75">
              <w:rPr>
                <w:i/>
                <w:iCs/>
                <w:noProof/>
                <w:webHidden/>
              </w:rPr>
              <w:fldChar w:fldCharType="separate"/>
            </w:r>
            <w:r w:rsidRPr="00FF3C75">
              <w:rPr>
                <w:i/>
                <w:iCs/>
                <w:noProof/>
                <w:webHidden/>
              </w:rPr>
              <w:t>12</w:t>
            </w:r>
            <w:r w:rsidRPr="00FF3C75">
              <w:rPr>
                <w:i/>
                <w:iCs/>
                <w:noProof/>
                <w:webHidden/>
              </w:rPr>
              <w:fldChar w:fldCharType="end"/>
            </w:r>
          </w:hyperlink>
        </w:p>
        <w:p w14:paraId="25C40CE1" w14:textId="030EB54B" w:rsidR="00FF3C75" w:rsidRPr="00FF3C75" w:rsidRDefault="00FF3C75" w:rsidP="00FF3C75">
          <w:pPr>
            <w:pStyle w:val="TOC2"/>
            <w:tabs>
              <w:tab w:val="right" w:leader="dot" w:pos="12950"/>
            </w:tabs>
            <w:spacing w:line="360" w:lineRule="auto"/>
            <w:rPr>
              <w:i/>
              <w:iCs/>
              <w:noProof/>
              <w:sz w:val="22"/>
              <w:lang w:bidi="ar-SA"/>
            </w:rPr>
          </w:pPr>
          <w:hyperlink w:anchor="_Toc126575992" w:history="1">
            <w:r w:rsidRPr="00FF3C75">
              <w:rPr>
                <w:rStyle w:val="Hyperlink"/>
                <w:rFonts w:cstheme="minorHAnsi"/>
                <w:i/>
                <w:iCs/>
                <w:noProof/>
              </w:rPr>
              <w:t>Prioritized Needs to Address</w:t>
            </w:r>
            <w:r w:rsidRPr="00FF3C75">
              <w:rPr>
                <w:i/>
                <w:iCs/>
                <w:noProof/>
                <w:webHidden/>
              </w:rPr>
              <w:tab/>
            </w:r>
            <w:r w:rsidRPr="00FF3C75">
              <w:rPr>
                <w:i/>
                <w:iCs/>
                <w:noProof/>
                <w:webHidden/>
              </w:rPr>
              <w:fldChar w:fldCharType="begin"/>
            </w:r>
            <w:r w:rsidRPr="00FF3C75">
              <w:rPr>
                <w:i/>
                <w:iCs/>
                <w:noProof/>
                <w:webHidden/>
              </w:rPr>
              <w:instrText xml:space="preserve"> PAGEREF _Toc126575992 \h </w:instrText>
            </w:r>
            <w:r w:rsidRPr="00FF3C75">
              <w:rPr>
                <w:i/>
                <w:iCs/>
                <w:noProof/>
                <w:webHidden/>
              </w:rPr>
            </w:r>
            <w:r w:rsidRPr="00FF3C75">
              <w:rPr>
                <w:i/>
                <w:iCs/>
                <w:noProof/>
                <w:webHidden/>
              </w:rPr>
              <w:fldChar w:fldCharType="separate"/>
            </w:r>
            <w:r w:rsidRPr="00FF3C75">
              <w:rPr>
                <w:i/>
                <w:iCs/>
                <w:noProof/>
                <w:webHidden/>
              </w:rPr>
              <w:t>12</w:t>
            </w:r>
            <w:r w:rsidRPr="00FF3C75">
              <w:rPr>
                <w:i/>
                <w:iCs/>
                <w:noProof/>
                <w:webHidden/>
              </w:rPr>
              <w:fldChar w:fldCharType="end"/>
            </w:r>
          </w:hyperlink>
        </w:p>
        <w:p w14:paraId="6D2EE63B" w14:textId="41078C22" w:rsidR="00FF3C75" w:rsidRPr="00FF3C75" w:rsidRDefault="00FF3C75" w:rsidP="00FF3C75">
          <w:pPr>
            <w:pStyle w:val="TOC2"/>
            <w:tabs>
              <w:tab w:val="right" w:leader="dot" w:pos="12950"/>
            </w:tabs>
            <w:spacing w:line="360" w:lineRule="auto"/>
            <w:rPr>
              <w:i/>
              <w:iCs/>
              <w:noProof/>
              <w:sz w:val="22"/>
              <w:lang w:bidi="ar-SA"/>
            </w:rPr>
          </w:pPr>
          <w:hyperlink w:anchor="_Toc126575993" w:history="1">
            <w:r w:rsidRPr="00FF3C75">
              <w:rPr>
                <w:rStyle w:val="Hyperlink"/>
                <w:rFonts w:cstheme="minorHAnsi"/>
                <w:i/>
                <w:iCs/>
                <w:noProof/>
              </w:rPr>
              <w:t>Needs Unable to Address</w:t>
            </w:r>
            <w:r w:rsidRPr="00FF3C75">
              <w:rPr>
                <w:i/>
                <w:iCs/>
                <w:noProof/>
                <w:webHidden/>
              </w:rPr>
              <w:tab/>
            </w:r>
            <w:r w:rsidRPr="00FF3C75">
              <w:rPr>
                <w:i/>
                <w:iCs/>
                <w:noProof/>
                <w:webHidden/>
              </w:rPr>
              <w:fldChar w:fldCharType="begin"/>
            </w:r>
            <w:r w:rsidRPr="00FF3C75">
              <w:rPr>
                <w:i/>
                <w:iCs/>
                <w:noProof/>
                <w:webHidden/>
              </w:rPr>
              <w:instrText xml:space="preserve"> PAGEREF _Toc126575993 \h </w:instrText>
            </w:r>
            <w:r w:rsidRPr="00FF3C75">
              <w:rPr>
                <w:i/>
                <w:iCs/>
                <w:noProof/>
                <w:webHidden/>
              </w:rPr>
            </w:r>
            <w:r w:rsidRPr="00FF3C75">
              <w:rPr>
                <w:i/>
                <w:iCs/>
                <w:noProof/>
                <w:webHidden/>
              </w:rPr>
              <w:fldChar w:fldCharType="separate"/>
            </w:r>
            <w:r w:rsidRPr="00FF3C75">
              <w:rPr>
                <w:i/>
                <w:iCs/>
                <w:noProof/>
                <w:webHidden/>
              </w:rPr>
              <w:t>13</w:t>
            </w:r>
            <w:r w:rsidRPr="00FF3C75">
              <w:rPr>
                <w:i/>
                <w:iCs/>
                <w:noProof/>
                <w:webHidden/>
              </w:rPr>
              <w:fldChar w:fldCharType="end"/>
            </w:r>
          </w:hyperlink>
        </w:p>
        <w:p w14:paraId="3B43651D" w14:textId="38946F8D" w:rsidR="00FF3C75" w:rsidRPr="00FF3C75" w:rsidRDefault="00FF3C75" w:rsidP="00FF3C75">
          <w:pPr>
            <w:pStyle w:val="TOC1"/>
            <w:spacing w:line="360" w:lineRule="auto"/>
            <w:rPr>
              <w:i/>
              <w:iCs/>
              <w:noProof/>
              <w:sz w:val="22"/>
              <w:lang w:bidi="ar-SA"/>
            </w:rPr>
          </w:pPr>
          <w:hyperlink w:anchor="_Toc126575994" w:history="1">
            <w:r w:rsidRPr="00FF3C75">
              <w:rPr>
                <w:rStyle w:val="Hyperlink"/>
                <w:rFonts w:cstheme="minorHAnsi"/>
                <w:i/>
                <w:iCs/>
                <w:noProof/>
              </w:rPr>
              <w:t>Executive Summary</w:t>
            </w:r>
            <w:r w:rsidRPr="00FF3C75">
              <w:rPr>
                <w:i/>
                <w:iCs/>
                <w:noProof/>
                <w:webHidden/>
              </w:rPr>
              <w:tab/>
            </w:r>
            <w:r w:rsidRPr="00FF3C75">
              <w:rPr>
                <w:i/>
                <w:iCs/>
                <w:noProof/>
                <w:webHidden/>
              </w:rPr>
              <w:fldChar w:fldCharType="begin"/>
            </w:r>
            <w:r w:rsidRPr="00FF3C75">
              <w:rPr>
                <w:i/>
                <w:iCs/>
                <w:noProof/>
                <w:webHidden/>
              </w:rPr>
              <w:instrText xml:space="preserve"> PAGEREF _Toc126575994 \h </w:instrText>
            </w:r>
            <w:r w:rsidRPr="00FF3C75">
              <w:rPr>
                <w:i/>
                <w:iCs/>
                <w:noProof/>
                <w:webHidden/>
              </w:rPr>
            </w:r>
            <w:r w:rsidRPr="00FF3C75">
              <w:rPr>
                <w:i/>
                <w:iCs/>
                <w:noProof/>
                <w:webHidden/>
              </w:rPr>
              <w:fldChar w:fldCharType="separate"/>
            </w:r>
            <w:r w:rsidRPr="00FF3C75">
              <w:rPr>
                <w:i/>
                <w:iCs/>
                <w:noProof/>
                <w:webHidden/>
              </w:rPr>
              <w:t>14</w:t>
            </w:r>
            <w:r w:rsidRPr="00FF3C75">
              <w:rPr>
                <w:i/>
                <w:iCs/>
                <w:noProof/>
                <w:webHidden/>
              </w:rPr>
              <w:fldChar w:fldCharType="end"/>
            </w:r>
          </w:hyperlink>
        </w:p>
        <w:p w14:paraId="238AD0CB" w14:textId="68AA6D4C" w:rsidR="00FF3C75" w:rsidRPr="00FF3C75" w:rsidRDefault="00FF3C75" w:rsidP="00FF3C75">
          <w:pPr>
            <w:pStyle w:val="TOC1"/>
            <w:spacing w:line="360" w:lineRule="auto"/>
            <w:rPr>
              <w:i/>
              <w:iCs/>
              <w:noProof/>
              <w:sz w:val="22"/>
              <w:lang w:bidi="ar-SA"/>
            </w:rPr>
          </w:pPr>
          <w:hyperlink w:anchor="_Toc126575995" w:history="1">
            <w:r w:rsidRPr="00FF3C75">
              <w:rPr>
                <w:rStyle w:val="Hyperlink"/>
                <w:rFonts w:cstheme="minorHAnsi"/>
                <w:i/>
                <w:iCs/>
                <w:noProof/>
              </w:rPr>
              <w:t>Implementation Plan Grid</w:t>
            </w:r>
            <w:r w:rsidRPr="00FF3C75">
              <w:rPr>
                <w:i/>
                <w:iCs/>
                <w:noProof/>
                <w:webHidden/>
              </w:rPr>
              <w:tab/>
            </w:r>
            <w:r w:rsidRPr="00FF3C75">
              <w:rPr>
                <w:i/>
                <w:iCs/>
                <w:noProof/>
                <w:webHidden/>
              </w:rPr>
              <w:fldChar w:fldCharType="begin"/>
            </w:r>
            <w:r w:rsidRPr="00FF3C75">
              <w:rPr>
                <w:i/>
                <w:iCs/>
                <w:noProof/>
                <w:webHidden/>
              </w:rPr>
              <w:instrText xml:space="preserve"> PAGEREF _Toc126575995 \h </w:instrText>
            </w:r>
            <w:r w:rsidRPr="00FF3C75">
              <w:rPr>
                <w:i/>
                <w:iCs/>
                <w:noProof/>
                <w:webHidden/>
              </w:rPr>
            </w:r>
            <w:r w:rsidRPr="00FF3C75">
              <w:rPr>
                <w:i/>
                <w:iCs/>
                <w:noProof/>
                <w:webHidden/>
              </w:rPr>
              <w:fldChar w:fldCharType="separate"/>
            </w:r>
            <w:r w:rsidRPr="00FF3C75">
              <w:rPr>
                <w:i/>
                <w:iCs/>
                <w:noProof/>
                <w:webHidden/>
              </w:rPr>
              <w:t>17</w:t>
            </w:r>
            <w:r w:rsidRPr="00FF3C75">
              <w:rPr>
                <w:i/>
                <w:iCs/>
                <w:noProof/>
                <w:webHidden/>
              </w:rPr>
              <w:fldChar w:fldCharType="end"/>
            </w:r>
          </w:hyperlink>
        </w:p>
        <w:p w14:paraId="1F78CB9F" w14:textId="02465835" w:rsidR="00FF3C75" w:rsidRPr="00FF3C75" w:rsidRDefault="00FF3C75" w:rsidP="00FF3C75">
          <w:pPr>
            <w:pStyle w:val="TOC1"/>
            <w:spacing w:line="360" w:lineRule="auto"/>
            <w:rPr>
              <w:i/>
              <w:iCs/>
              <w:noProof/>
              <w:sz w:val="22"/>
              <w:lang w:bidi="ar-SA"/>
            </w:rPr>
          </w:pPr>
          <w:hyperlink w:anchor="_Toc126575996" w:history="1">
            <w:r w:rsidRPr="00FF3C75">
              <w:rPr>
                <w:rStyle w:val="Hyperlink"/>
                <w:rFonts w:cstheme="minorHAnsi"/>
                <w:i/>
                <w:iCs/>
                <w:noProof/>
              </w:rPr>
              <w:t>Needs Not Addressed and Justification</w:t>
            </w:r>
            <w:r w:rsidRPr="00FF3C75">
              <w:rPr>
                <w:i/>
                <w:iCs/>
                <w:noProof/>
                <w:webHidden/>
              </w:rPr>
              <w:tab/>
            </w:r>
            <w:r w:rsidRPr="00FF3C75">
              <w:rPr>
                <w:i/>
                <w:iCs/>
                <w:noProof/>
                <w:webHidden/>
              </w:rPr>
              <w:fldChar w:fldCharType="begin"/>
            </w:r>
            <w:r w:rsidRPr="00FF3C75">
              <w:rPr>
                <w:i/>
                <w:iCs/>
                <w:noProof/>
                <w:webHidden/>
              </w:rPr>
              <w:instrText xml:space="preserve"> PAGEREF _Toc126575996 \h </w:instrText>
            </w:r>
            <w:r w:rsidRPr="00FF3C75">
              <w:rPr>
                <w:i/>
                <w:iCs/>
                <w:noProof/>
                <w:webHidden/>
              </w:rPr>
            </w:r>
            <w:r w:rsidRPr="00FF3C75">
              <w:rPr>
                <w:i/>
                <w:iCs/>
                <w:noProof/>
                <w:webHidden/>
              </w:rPr>
              <w:fldChar w:fldCharType="separate"/>
            </w:r>
            <w:r w:rsidRPr="00FF3C75">
              <w:rPr>
                <w:i/>
                <w:iCs/>
                <w:noProof/>
                <w:webHidden/>
              </w:rPr>
              <w:t>29</w:t>
            </w:r>
            <w:r w:rsidRPr="00FF3C75">
              <w:rPr>
                <w:i/>
                <w:iCs/>
                <w:noProof/>
                <w:webHidden/>
              </w:rPr>
              <w:fldChar w:fldCharType="end"/>
            </w:r>
          </w:hyperlink>
        </w:p>
        <w:p w14:paraId="78285E5C" w14:textId="4FA73441" w:rsidR="00FF3C75" w:rsidRPr="00FF3C75" w:rsidRDefault="00FF3C75" w:rsidP="00FF3C75">
          <w:pPr>
            <w:pStyle w:val="TOC1"/>
            <w:spacing w:line="360" w:lineRule="auto"/>
            <w:rPr>
              <w:i/>
              <w:iCs/>
              <w:noProof/>
              <w:sz w:val="22"/>
              <w:lang w:bidi="ar-SA"/>
            </w:rPr>
          </w:pPr>
          <w:hyperlink w:anchor="_Toc126575997" w:history="1">
            <w:r w:rsidRPr="00FF3C75">
              <w:rPr>
                <w:rStyle w:val="Hyperlink"/>
                <w:rFonts w:cstheme="minorHAnsi"/>
                <w:i/>
                <w:iCs/>
                <w:noProof/>
              </w:rPr>
              <w:t>Dissemination of Needs Assessment</w:t>
            </w:r>
            <w:r w:rsidRPr="00FF3C75">
              <w:rPr>
                <w:i/>
                <w:iCs/>
                <w:noProof/>
                <w:webHidden/>
              </w:rPr>
              <w:tab/>
            </w:r>
            <w:r w:rsidRPr="00FF3C75">
              <w:rPr>
                <w:i/>
                <w:iCs/>
                <w:noProof/>
                <w:webHidden/>
              </w:rPr>
              <w:fldChar w:fldCharType="begin"/>
            </w:r>
            <w:r w:rsidRPr="00FF3C75">
              <w:rPr>
                <w:i/>
                <w:iCs/>
                <w:noProof/>
                <w:webHidden/>
              </w:rPr>
              <w:instrText xml:space="preserve"> PAGEREF _Toc126575997 \h </w:instrText>
            </w:r>
            <w:r w:rsidRPr="00FF3C75">
              <w:rPr>
                <w:i/>
                <w:iCs/>
                <w:noProof/>
                <w:webHidden/>
              </w:rPr>
            </w:r>
            <w:r w:rsidRPr="00FF3C75">
              <w:rPr>
                <w:i/>
                <w:iCs/>
                <w:noProof/>
                <w:webHidden/>
              </w:rPr>
              <w:fldChar w:fldCharType="separate"/>
            </w:r>
            <w:r w:rsidRPr="00FF3C75">
              <w:rPr>
                <w:i/>
                <w:iCs/>
                <w:noProof/>
                <w:webHidden/>
              </w:rPr>
              <w:t>30</w:t>
            </w:r>
            <w:r w:rsidRPr="00FF3C75">
              <w:rPr>
                <w:i/>
                <w:iCs/>
                <w:noProof/>
                <w:webHidden/>
              </w:rPr>
              <w:fldChar w:fldCharType="end"/>
            </w:r>
          </w:hyperlink>
        </w:p>
        <w:p w14:paraId="2F8816F4" w14:textId="3FB8FA30" w:rsidR="003B37B2" w:rsidRPr="00001926" w:rsidRDefault="003B37B2" w:rsidP="00DA5779">
          <w:pPr>
            <w:spacing w:line="276" w:lineRule="auto"/>
            <w:rPr>
              <w:rFonts w:cstheme="minorHAnsi"/>
            </w:rPr>
          </w:pPr>
          <w:r w:rsidRPr="00350C83">
            <w:rPr>
              <w:rStyle w:val="Emphasis"/>
              <w:rFonts w:cstheme="minorHAnsi"/>
            </w:rPr>
            <w:fldChar w:fldCharType="end"/>
          </w:r>
        </w:p>
      </w:sdtContent>
    </w:sdt>
    <w:p w14:paraId="12E5597F" w14:textId="06DD8BBF" w:rsidR="00F66611" w:rsidRDefault="00F66611">
      <w:pPr>
        <w:spacing w:after="200" w:line="276" w:lineRule="auto"/>
        <w:rPr>
          <w:rFonts w:cstheme="minorHAnsi"/>
          <w:b/>
          <w:sz w:val="28"/>
          <w:szCs w:val="28"/>
          <w:u w:val="single"/>
        </w:rPr>
      </w:pPr>
      <w:r>
        <w:rPr>
          <w:rFonts w:cstheme="minorHAnsi"/>
          <w:b/>
          <w:sz w:val="28"/>
          <w:szCs w:val="28"/>
          <w:u w:val="single"/>
        </w:rPr>
        <w:br w:type="page"/>
      </w:r>
    </w:p>
    <w:p w14:paraId="03A7223A" w14:textId="77777777" w:rsidR="00AC2963" w:rsidRPr="00001926" w:rsidRDefault="00080327" w:rsidP="00080327">
      <w:pPr>
        <w:pStyle w:val="Heading1"/>
        <w:jc w:val="center"/>
        <w:rPr>
          <w:rFonts w:asciiTheme="minorHAnsi" w:hAnsiTheme="minorHAnsi" w:cstheme="minorHAnsi"/>
        </w:rPr>
      </w:pPr>
      <w:bookmarkStart w:id="0" w:name="_Toc126575985"/>
      <w:r w:rsidRPr="00001926">
        <w:rPr>
          <w:rFonts w:asciiTheme="minorHAnsi" w:hAnsiTheme="minorHAnsi" w:cstheme="minorHAnsi"/>
        </w:rPr>
        <w:lastRenderedPageBreak/>
        <w:t>Th</w:t>
      </w:r>
      <w:r w:rsidR="00AC2963" w:rsidRPr="00001926">
        <w:rPr>
          <w:rFonts w:asciiTheme="minorHAnsi" w:hAnsiTheme="minorHAnsi" w:cstheme="minorHAnsi"/>
        </w:rPr>
        <w:t>e Implementation Planning Process</w:t>
      </w:r>
      <w:bookmarkEnd w:id="0"/>
    </w:p>
    <w:p w14:paraId="3DD8AA51" w14:textId="77777777" w:rsidR="00AC2963" w:rsidRPr="00001926" w:rsidRDefault="00AC2963" w:rsidP="00AC2963">
      <w:pPr>
        <w:rPr>
          <w:rFonts w:cstheme="minorHAnsi"/>
        </w:rPr>
      </w:pPr>
    </w:p>
    <w:p w14:paraId="3C0AB573" w14:textId="0C852AE6" w:rsidR="00CE7F5F" w:rsidRDefault="00AC2963" w:rsidP="00AC2963">
      <w:pPr>
        <w:rPr>
          <w:rFonts w:cstheme="minorHAnsi"/>
          <w:szCs w:val="24"/>
        </w:rPr>
      </w:pPr>
      <w:r w:rsidRPr="00353FEE">
        <w:rPr>
          <w:rFonts w:cstheme="minorHAnsi"/>
          <w:szCs w:val="24"/>
        </w:rPr>
        <w:t xml:space="preserve">The </w:t>
      </w:r>
      <w:r w:rsidR="00B50113" w:rsidRPr="00353FEE">
        <w:rPr>
          <w:rFonts w:cstheme="minorHAnsi"/>
          <w:szCs w:val="24"/>
        </w:rPr>
        <w:t xml:space="preserve">implementation planning committee – comprised of </w:t>
      </w:r>
      <w:r w:rsidR="00353FEE" w:rsidRPr="00353FEE">
        <w:rPr>
          <w:rFonts w:cstheme="minorHAnsi"/>
          <w:szCs w:val="24"/>
        </w:rPr>
        <w:t>Community Hospital of Anaconda</w:t>
      </w:r>
      <w:r w:rsidR="008468A8" w:rsidRPr="00353FEE">
        <w:rPr>
          <w:rFonts w:cstheme="minorHAnsi"/>
          <w:szCs w:val="24"/>
        </w:rPr>
        <w:t>’s</w:t>
      </w:r>
      <w:r w:rsidR="00577E70" w:rsidRPr="00353FEE">
        <w:rPr>
          <w:rFonts w:cstheme="minorHAnsi"/>
          <w:szCs w:val="24"/>
        </w:rPr>
        <w:t xml:space="preserve"> </w:t>
      </w:r>
      <w:r w:rsidR="00001926" w:rsidRPr="00353FEE">
        <w:rPr>
          <w:rFonts w:cstheme="minorHAnsi"/>
          <w:szCs w:val="24"/>
        </w:rPr>
        <w:t>(</w:t>
      </w:r>
      <w:r w:rsidR="00353FEE" w:rsidRPr="00353FEE">
        <w:rPr>
          <w:rFonts w:cstheme="minorHAnsi"/>
          <w:szCs w:val="24"/>
        </w:rPr>
        <w:t>CHA</w:t>
      </w:r>
      <w:r w:rsidR="00006867" w:rsidRPr="00353FEE">
        <w:rPr>
          <w:rFonts w:cstheme="minorHAnsi"/>
          <w:szCs w:val="24"/>
        </w:rPr>
        <w:t>)</w:t>
      </w:r>
      <w:r w:rsidR="00562DD3" w:rsidRPr="00353FEE">
        <w:rPr>
          <w:rFonts w:cstheme="minorHAnsi"/>
          <w:szCs w:val="24"/>
        </w:rPr>
        <w:t xml:space="preserve"> leaders</w:t>
      </w:r>
      <w:r w:rsidR="00006867" w:rsidRPr="00353FEE">
        <w:rPr>
          <w:rFonts w:cstheme="minorHAnsi"/>
          <w:szCs w:val="24"/>
        </w:rPr>
        <w:t>hip</w:t>
      </w:r>
      <w:r w:rsidR="00562DD3" w:rsidRPr="00001926">
        <w:rPr>
          <w:rFonts w:cstheme="minorHAnsi"/>
          <w:szCs w:val="24"/>
        </w:rPr>
        <w:t xml:space="preserve"> team</w:t>
      </w:r>
      <w:r w:rsidR="00B50113" w:rsidRPr="00001926">
        <w:rPr>
          <w:rFonts w:cstheme="minorHAnsi"/>
          <w:szCs w:val="24"/>
        </w:rPr>
        <w:t>–</w:t>
      </w:r>
      <w:r w:rsidR="00AE6541" w:rsidRPr="00001926">
        <w:rPr>
          <w:rFonts w:cstheme="minorHAnsi"/>
          <w:szCs w:val="24"/>
        </w:rPr>
        <w:t xml:space="preserve"> </w:t>
      </w:r>
      <w:r w:rsidR="00B50113" w:rsidRPr="00001926">
        <w:rPr>
          <w:rFonts w:cstheme="minorHAnsi"/>
          <w:szCs w:val="24"/>
        </w:rPr>
        <w:t>participated</w:t>
      </w:r>
      <w:r w:rsidRPr="00001926">
        <w:rPr>
          <w:rFonts w:cstheme="minorHAnsi"/>
          <w:szCs w:val="24"/>
        </w:rPr>
        <w:t xml:space="preserve"> in an implementation planning process to systematically and thoughtfully respond to all issues and opportunities </w:t>
      </w:r>
      <w:r w:rsidR="00B50113" w:rsidRPr="00001926">
        <w:rPr>
          <w:rFonts w:cstheme="minorHAnsi"/>
          <w:szCs w:val="24"/>
        </w:rPr>
        <w:t xml:space="preserve">identified through </w:t>
      </w:r>
      <w:r w:rsidR="00001926">
        <w:rPr>
          <w:rFonts w:cstheme="minorHAnsi"/>
          <w:szCs w:val="24"/>
        </w:rPr>
        <w:t>their community health</w:t>
      </w:r>
      <w:r w:rsidR="00562DD3" w:rsidRPr="00001926">
        <w:rPr>
          <w:rFonts w:cstheme="minorHAnsi"/>
          <w:szCs w:val="24"/>
        </w:rPr>
        <w:t xml:space="preserve"> needs assessment</w:t>
      </w:r>
      <w:r w:rsidR="00001926">
        <w:rPr>
          <w:rFonts w:cstheme="minorHAnsi"/>
          <w:szCs w:val="24"/>
        </w:rPr>
        <w:t xml:space="preserve"> (CHNA)</w:t>
      </w:r>
      <w:r w:rsidR="00562DD3" w:rsidRPr="00001926">
        <w:rPr>
          <w:rFonts w:cstheme="minorHAnsi"/>
          <w:szCs w:val="24"/>
        </w:rPr>
        <w:t xml:space="preserve"> p</w:t>
      </w:r>
      <w:r w:rsidR="00CE7F5F" w:rsidRPr="00001926">
        <w:rPr>
          <w:rFonts w:cstheme="minorHAnsi"/>
          <w:szCs w:val="24"/>
        </w:rPr>
        <w:t>rocess</w:t>
      </w:r>
      <w:r w:rsidR="004025B2" w:rsidRPr="00001926">
        <w:rPr>
          <w:rFonts w:cstheme="minorHAnsi"/>
          <w:szCs w:val="24"/>
        </w:rPr>
        <w:t>.</w:t>
      </w:r>
      <w:r w:rsidR="00CE7F5F" w:rsidRPr="00001926">
        <w:rPr>
          <w:rFonts w:cstheme="minorHAnsi"/>
          <w:szCs w:val="24"/>
        </w:rPr>
        <w:t xml:space="preserve"> </w:t>
      </w:r>
    </w:p>
    <w:p w14:paraId="01DFD652" w14:textId="77777777" w:rsidR="00001926" w:rsidRPr="00001926" w:rsidRDefault="00001926" w:rsidP="00AC2963">
      <w:pPr>
        <w:rPr>
          <w:rFonts w:cstheme="minorHAnsi"/>
          <w:szCs w:val="24"/>
        </w:rPr>
      </w:pPr>
    </w:p>
    <w:p w14:paraId="0CCF0D5F" w14:textId="66F33A17" w:rsidR="00255C3D" w:rsidRPr="000833C9" w:rsidRDefault="0055453F" w:rsidP="00AC2963">
      <w:pPr>
        <w:rPr>
          <w:rFonts w:eastAsia="Times New Roman"/>
          <w:lang w:bidi="ar-SA"/>
        </w:rPr>
      </w:pPr>
      <w:r w:rsidRPr="0055453F">
        <w:rPr>
          <w:rFonts w:cstheme="minorHAnsi"/>
          <w:szCs w:val="24"/>
        </w:rPr>
        <w:t>The</w:t>
      </w:r>
      <w:r w:rsidR="001B5441">
        <w:rPr>
          <w:rFonts w:cstheme="minorHAnsi"/>
          <w:szCs w:val="24"/>
        </w:rPr>
        <w:t xml:space="preserve"> </w:t>
      </w:r>
      <w:r w:rsidR="001B5441" w:rsidRPr="001B5441">
        <w:rPr>
          <w:rFonts w:cstheme="minorHAnsi"/>
          <w:szCs w:val="24"/>
        </w:rPr>
        <w:t>Community Health Services Development (CHSD)</w:t>
      </w:r>
      <w:r w:rsidR="001B5441">
        <w:rPr>
          <w:rFonts w:cstheme="minorHAnsi"/>
          <w:szCs w:val="24"/>
        </w:rPr>
        <w:t>,</w:t>
      </w:r>
      <w:r w:rsidR="001B5441" w:rsidRPr="001B5441">
        <w:rPr>
          <w:rFonts w:cstheme="minorHAnsi"/>
          <w:szCs w:val="24"/>
        </w:rPr>
        <w:t xml:space="preserve"> </w:t>
      </w:r>
      <w:r w:rsidRPr="0055453F">
        <w:rPr>
          <w:rFonts w:cstheme="minorHAnsi"/>
          <w:szCs w:val="24"/>
        </w:rPr>
        <w:t xml:space="preserve">community health needs assessment was performed in </w:t>
      </w:r>
      <w:r w:rsidRPr="00353FEE">
        <w:rPr>
          <w:rFonts w:cstheme="minorHAnsi"/>
          <w:szCs w:val="24"/>
        </w:rPr>
        <w:t xml:space="preserve">the </w:t>
      </w:r>
      <w:r w:rsidR="00353FEE" w:rsidRPr="00353FEE">
        <w:rPr>
          <w:rFonts w:cstheme="minorHAnsi"/>
          <w:szCs w:val="24"/>
        </w:rPr>
        <w:t>summer of</w:t>
      </w:r>
      <w:r w:rsidRPr="00353FEE">
        <w:rPr>
          <w:rFonts w:cstheme="minorHAnsi"/>
          <w:szCs w:val="24"/>
        </w:rPr>
        <w:t xml:space="preserve"> 20</w:t>
      </w:r>
      <w:r w:rsidR="009069C6" w:rsidRPr="00353FEE">
        <w:rPr>
          <w:rFonts w:cstheme="minorHAnsi"/>
          <w:szCs w:val="24"/>
        </w:rPr>
        <w:t>22</w:t>
      </w:r>
      <w:r w:rsidRPr="0055453F">
        <w:rPr>
          <w:rFonts w:cstheme="minorHAnsi"/>
          <w:szCs w:val="24"/>
        </w:rPr>
        <w:t xml:space="preserve"> to determine the most important health needs and opportunities for </w:t>
      </w:r>
      <w:r w:rsidR="00E546F5">
        <w:rPr>
          <w:rFonts w:cstheme="minorHAnsi"/>
          <w:szCs w:val="24"/>
        </w:rPr>
        <w:t>Anaconda-</w:t>
      </w:r>
      <w:r w:rsidR="00353FEE">
        <w:rPr>
          <w:rFonts w:cstheme="minorHAnsi"/>
          <w:szCs w:val="24"/>
        </w:rPr>
        <w:t>Deer Lodge County</w:t>
      </w:r>
      <w:r w:rsidRPr="0055453F">
        <w:rPr>
          <w:rFonts w:cstheme="minorHAnsi"/>
          <w:szCs w:val="24"/>
        </w:rPr>
        <w:t>, Montana</w:t>
      </w:r>
      <w:r w:rsidRPr="00353FEE">
        <w:rPr>
          <w:rFonts w:cstheme="minorHAnsi"/>
          <w:szCs w:val="24"/>
        </w:rPr>
        <w:t xml:space="preserve">. </w:t>
      </w:r>
      <w:r w:rsidR="001B5441" w:rsidRPr="00353FEE">
        <w:rPr>
          <w:rFonts w:cstheme="minorHAnsi"/>
          <w:szCs w:val="24"/>
        </w:rPr>
        <w:t>The CHSD project is administrated by the Montana Office of Rural Health (MORH).</w:t>
      </w:r>
      <w:r w:rsidR="001B5441" w:rsidRPr="001B5441">
        <w:rPr>
          <w:rFonts w:cstheme="minorHAnsi"/>
          <w:szCs w:val="24"/>
        </w:rPr>
        <w:t xml:space="preserve"> </w:t>
      </w:r>
      <w:r w:rsidRPr="0055453F">
        <w:rPr>
          <w:rFonts w:eastAsia="Times New Roman" w:cstheme="minorHAnsi"/>
          <w:szCs w:val="24"/>
        </w:rPr>
        <w:t>“Needs” were ide</w:t>
      </w:r>
      <w:r w:rsidRPr="000833C9">
        <w:rPr>
          <w:rFonts w:eastAsia="Times New Roman" w:cstheme="minorHAnsi"/>
          <w:szCs w:val="24"/>
        </w:rPr>
        <w:t xml:space="preserve">ntified as the top </w:t>
      </w:r>
      <w:r w:rsidRPr="000833C9">
        <w:rPr>
          <w:rFonts w:cstheme="minorHAnsi"/>
          <w:szCs w:val="24"/>
        </w:rPr>
        <w:t>issues or opportunities rated</w:t>
      </w:r>
      <w:r w:rsidRPr="000833C9">
        <w:rPr>
          <w:rFonts w:eastAsia="Times New Roman" w:cstheme="minorHAnsi"/>
          <w:szCs w:val="24"/>
        </w:rPr>
        <w:t xml:space="preserve"> by respondents</w:t>
      </w:r>
      <w:r w:rsidRPr="000833C9">
        <w:rPr>
          <w:rFonts w:cstheme="minorHAnsi"/>
          <w:szCs w:val="24"/>
        </w:rPr>
        <w:t xml:space="preserve"> during the CHSD survey process or during focus groups (see page </w:t>
      </w:r>
      <w:r w:rsidR="00DF4281" w:rsidRPr="000833C9">
        <w:rPr>
          <w:rFonts w:cstheme="minorHAnsi"/>
          <w:szCs w:val="24"/>
        </w:rPr>
        <w:t>1</w:t>
      </w:r>
      <w:r w:rsidR="00350C83" w:rsidRPr="000833C9">
        <w:rPr>
          <w:rFonts w:cstheme="minorHAnsi"/>
          <w:szCs w:val="24"/>
        </w:rPr>
        <w:t>2</w:t>
      </w:r>
      <w:r w:rsidR="00DF4281" w:rsidRPr="000833C9">
        <w:rPr>
          <w:rFonts w:cstheme="minorHAnsi"/>
          <w:szCs w:val="24"/>
        </w:rPr>
        <w:t xml:space="preserve"> </w:t>
      </w:r>
      <w:r w:rsidRPr="000833C9">
        <w:rPr>
          <w:rFonts w:cstheme="minorHAnsi"/>
          <w:szCs w:val="24"/>
        </w:rPr>
        <w:t>for a list of “Needs Identified and Prioritized”). For more information regarding the needs identified, as well as the assessment process/approach/methodology, please refer to the facility’s assessment report, which is posted on the facility’s website</w:t>
      </w:r>
      <w:r w:rsidR="003E02A9" w:rsidRPr="000833C9">
        <w:rPr>
          <w:rFonts w:cstheme="minorHAnsi"/>
          <w:szCs w:val="24"/>
        </w:rPr>
        <w:t xml:space="preserve"> </w:t>
      </w:r>
      <w:r w:rsidR="008468A8" w:rsidRPr="000833C9">
        <w:rPr>
          <w:rFonts w:cstheme="minorHAnsi"/>
          <w:szCs w:val="24"/>
        </w:rPr>
        <w:t>(</w:t>
      </w:r>
      <w:hyperlink r:id="rId13" w:history="1">
        <w:r w:rsidR="00353FEE" w:rsidRPr="000833C9">
          <w:rPr>
            <w:rStyle w:val="Hyperlink"/>
          </w:rPr>
          <w:t>communityhospitalofanaconda.org</w:t>
        </w:r>
      </w:hyperlink>
      <w:r w:rsidR="00380B5A" w:rsidRPr="000833C9">
        <w:t>)</w:t>
      </w:r>
      <w:r w:rsidR="00DF4281" w:rsidRPr="000833C9">
        <w:t>.</w:t>
      </w:r>
    </w:p>
    <w:p w14:paraId="6C8E8392" w14:textId="77777777" w:rsidR="00380B5A" w:rsidRPr="000833C9" w:rsidRDefault="00380B5A" w:rsidP="00AC2963">
      <w:pPr>
        <w:rPr>
          <w:rFonts w:cstheme="minorHAnsi"/>
          <w:szCs w:val="24"/>
        </w:rPr>
      </w:pPr>
    </w:p>
    <w:p w14:paraId="7E40B2DF" w14:textId="586C43B1" w:rsidR="00AC2963" w:rsidRPr="00001926" w:rsidRDefault="00B50113" w:rsidP="00AC2963">
      <w:pPr>
        <w:rPr>
          <w:rFonts w:eastAsia="Times New Roman" w:cstheme="minorHAnsi"/>
          <w:szCs w:val="24"/>
        </w:rPr>
      </w:pPr>
      <w:r w:rsidRPr="000833C9">
        <w:rPr>
          <w:rFonts w:cstheme="minorHAnsi"/>
          <w:szCs w:val="24"/>
        </w:rPr>
        <w:t xml:space="preserve">The </w:t>
      </w:r>
      <w:r w:rsidR="00030BD6" w:rsidRPr="000833C9">
        <w:rPr>
          <w:rFonts w:cstheme="minorHAnsi"/>
          <w:szCs w:val="24"/>
        </w:rPr>
        <w:t xml:space="preserve">community steering and </w:t>
      </w:r>
      <w:r w:rsidRPr="000833C9">
        <w:rPr>
          <w:rFonts w:cstheme="minorHAnsi"/>
          <w:szCs w:val="24"/>
        </w:rPr>
        <w:t xml:space="preserve">implementation planning </w:t>
      </w:r>
      <w:r w:rsidR="00030BD6" w:rsidRPr="000833C9">
        <w:rPr>
          <w:rFonts w:cstheme="minorHAnsi"/>
          <w:szCs w:val="24"/>
        </w:rPr>
        <w:t>committees</w:t>
      </w:r>
      <w:r w:rsidRPr="000833C9">
        <w:rPr>
          <w:rFonts w:cstheme="minorHAnsi"/>
          <w:szCs w:val="24"/>
        </w:rPr>
        <w:t xml:space="preserve"> identified the most important health needs to be addressed by reviewing the CHNA, secondary data, community demographics, and </w:t>
      </w:r>
      <w:r w:rsidR="00AC2963" w:rsidRPr="000833C9">
        <w:rPr>
          <w:rFonts w:cstheme="minorHAnsi"/>
          <w:szCs w:val="24"/>
        </w:rPr>
        <w:t xml:space="preserve">input from representatives </w:t>
      </w:r>
      <w:r w:rsidR="00BF71E2" w:rsidRPr="000833C9">
        <w:rPr>
          <w:rFonts w:cstheme="minorHAnsi"/>
          <w:szCs w:val="24"/>
        </w:rPr>
        <w:t>of</w:t>
      </w:r>
      <w:r w:rsidR="008E5A76" w:rsidRPr="000833C9">
        <w:rPr>
          <w:rFonts w:cstheme="minorHAnsi"/>
          <w:szCs w:val="24"/>
        </w:rPr>
        <w:t xml:space="preserve"> the broad interest of the community, including those with public health expertise </w:t>
      </w:r>
      <w:r w:rsidR="00AC2963" w:rsidRPr="000833C9">
        <w:rPr>
          <w:rFonts w:cstheme="minorHAnsi"/>
          <w:szCs w:val="24"/>
        </w:rPr>
        <w:t>(</w:t>
      </w:r>
      <w:r w:rsidR="008E5A76" w:rsidRPr="000833C9">
        <w:rPr>
          <w:rFonts w:cstheme="minorHAnsi"/>
          <w:szCs w:val="24"/>
        </w:rPr>
        <w:t xml:space="preserve">see page </w:t>
      </w:r>
      <w:r w:rsidR="00350C83" w:rsidRPr="000833C9">
        <w:rPr>
          <w:rFonts w:cstheme="minorHAnsi"/>
          <w:szCs w:val="24"/>
        </w:rPr>
        <w:t>10</w:t>
      </w:r>
      <w:r w:rsidR="00DF4281" w:rsidRPr="000833C9">
        <w:rPr>
          <w:rFonts w:cstheme="minorHAnsi"/>
          <w:szCs w:val="24"/>
        </w:rPr>
        <w:t xml:space="preserve"> </w:t>
      </w:r>
      <w:r w:rsidR="008E5A76" w:rsidRPr="000833C9">
        <w:rPr>
          <w:rFonts w:cstheme="minorHAnsi"/>
          <w:szCs w:val="24"/>
        </w:rPr>
        <w:t>for additiona</w:t>
      </w:r>
      <w:r w:rsidR="008E5A76" w:rsidRPr="00001926">
        <w:rPr>
          <w:rFonts w:cstheme="minorHAnsi"/>
          <w:szCs w:val="24"/>
        </w:rPr>
        <w:t>l information regarding input received from community representatives</w:t>
      </w:r>
      <w:r w:rsidR="00AC2963" w:rsidRPr="00001926">
        <w:rPr>
          <w:rFonts w:cstheme="minorHAnsi"/>
          <w:szCs w:val="24"/>
        </w:rPr>
        <w:t>).</w:t>
      </w:r>
      <w:r w:rsidR="008E5A76" w:rsidRPr="00001926">
        <w:rPr>
          <w:rFonts w:eastAsia="Times New Roman" w:cstheme="minorHAnsi"/>
          <w:szCs w:val="24"/>
        </w:rPr>
        <w:t xml:space="preserve">  </w:t>
      </w:r>
    </w:p>
    <w:p w14:paraId="131B0487" w14:textId="77777777" w:rsidR="008E5A76" w:rsidRPr="00001926" w:rsidRDefault="008E5A76" w:rsidP="00AC2963">
      <w:pPr>
        <w:rPr>
          <w:rFonts w:eastAsia="Times New Roman" w:cstheme="minorHAnsi"/>
          <w:szCs w:val="24"/>
        </w:rPr>
      </w:pPr>
    </w:p>
    <w:p w14:paraId="0E896585" w14:textId="5154B7DA" w:rsidR="00AC2963" w:rsidRPr="00001926" w:rsidRDefault="009547C5" w:rsidP="00AC2963">
      <w:pPr>
        <w:rPr>
          <w:rFonts w:cstheme="minorHAnsi"/>
          <w:szCs w:val="24"/>
        </w:rPr>
      </w:pPr>
      <w:r w:rsidRPr="00001926">
        <w:rPr>
          <w:rFonts w:cstheme="minorHAnsi"/>
          <w:szCs w:val="24"/>
        </w:rPr>
        <w:t xml:space="preserve">The </w:t>
      </w:r>
      <w:r w:rsidR="008E5A76" w:rsidRPr="00001926">
        <w:rPr>
          <w:rFonts w:cstheme="minorHAnsi"/>
          <w:szCs w:val="24"/>
        </w:rPr>
        <w:t>implementation planning committee</w:t>
      </w:r>
      <w:r w:rsidR="0098276D">
        <w:rPr>
          <w:rFonts w:cstheme="minorHAnsi"/>
          <w:szCs w:val="24"/>
        </w:rPr>
        <w:t xml:space="preserve"> reviewed the priority recommendations provided by the community steering committee and </w:t>
      </w:r>
      <w:r w:rsidR="00443AF4" w:rsidRPr="00001926">
        <w:rPr>
          <w:rFonts w:cstheme="minorHAnsi"/>
          <w:szCs w:val="24"/>
        </w:rPr>
        <w:t xml:space="preserve">determined which </w:t>
      </w:r>
      <w:r w:rsidR="00F05CBB" w:rsidRPr="00001926">
        <w:rPr>
          <w:rFonts w:cstheme="minorHAnsi"/>
          <w:szCs w:val="24"/>
        </w:rPr>
        <w:t xml:space="preserve">needs </w:t>
      </w:r>
      <w:r w:rsidR="00443AF4" w:rsidRPr="00001926">
        <w:rPr>
          <w:rFonts w:cstheme="minorHAnsi"/>
          <w:szCs w:val="24"/>
        </w:rPr>
        <w:t>or opportunities could be addressed considering</w:t>
      </w:r>
      <w:r w:rsidR="00BF71E2">
        <w:rPr>
          <w:rFonts w:cstheme="minorHAnsi"/>
          <w:szCs w:val="24"/>
        </w:rPr>
        <w:t xml:space="preserve"> </w:t>
      </w:r>
      <w:r w:rsidR="00353FEE">
        <w:rPr>
          <w:rFonts w:cstheme="minorHAnsi"/>
          <w:szCs w:val="24"/>
        </w:rPr>
        <w:t>CHA</w:t>
      </w:r>
      <w:r w:rsidR="00030BD6" w:rsidRPr="00577E70">
        <w:rPr>
          <w:rFonts w:cstheme="minorHAnsi"/>
          <w:szCs w:val="24"/>
        </w:rPr>
        <w:t>’s</w:t>
      </w:r>
      <w:r w:rsidR="003D754B" w:rsidRPr="00001926">
        <w:rPr>
          <w:rFonts w:cstheme="minorHAnsi"/>
          <w:szCs w:val="24"/>
        </w:rPr>
        <w:t xml:space="preserve"> </w:t>
      </w:r>
      <w:r w:rsidR="00BF62E5" w:rsidRPr="00001926">
        <w:rPr>
          <w:rFonts w:cstheme="minorHAnsi"/>
          <w:szCs w:val="24"/>
        </w:rPr>
        <w:t xml:space="preserve">parameters of </w:t>
      </w:r>
      <w:r w:rsidR="00F05CBB" w:rsidRPr="00001926">
        <w:rPr>
          <w:rFonts w:cstheme="minorHAnsi"/>
          <w:szCs w:val="24"/>
        </w:rPr>
        <w:t xml:space="preserve">resources and limitations. The committee then prioritized the needs/opportunities using the additional parameters of the organizational vision, mission, and values, as well as existing and potential community partners. </w:t>
      </w:r>
      <w:r w:rsidR="00AC2963" w:rsidRPr="00001926">
        <w:rPr>
          <w:rFonts w:cstheme="minorHAnsi"/>
          <w:szCs w:val="24"/>
        </w:rPr>
        <w:t>Participants the</w:t>
      </w:r>
      <w:r w:rsidR="006F34C1" w:rsidRPr="00001926">
        <w:rPr>
          <w:rFonts w:cstheme="minorHAnsi"/>
          <w:szCs w:val="24"/>
        </w:rPr>
        <w:t xml:space="preserve">n </w:t>
      </w:r>
      <w:r w:rsidR="00F05CBB" w:rsidRPr="00001926">
        <w:rPr>
          <w:rFonts w:cstheme="minorHAnsi"/>
          <w:szCs w:val="24"/>
        </w:rPr>
        <w:t>created a goal to achieve through strategies and activities, as well as the general approach to meeting the stated goal (i.e.</w:t>
      </w:r>
      <w:r w:rsidR="002B1D36">
        <w:rPr>
          <w:rFonts w:cstheme="minorHAnsi"/>
          <w:szCs w:val="24"/>
        </w:rPr>
        <w:t>,</w:t>
      </w:r>
      <w:r w:rsidR="00F05CBB" w:rsidRPr="00001926">
        <w:rPr>
          <w:rFonts w:cstheme="minorHAnsi"/>
          <w:szCs w:val="24"/>
        </w:rPr>
        <w:t xml:space="preserve"> staff member </w:t>
      </w:r>
      <w:r w:rsidR="00AC2963" w:rsidRPr="00001926">
        <w:rPr>
          <w:rFonts w:cstheme="minorHAnsi"/>
          <w:szCs w:val="24"/>
        </w:rPr>
        <w:t>responsibilities, timeline,</w:t>
      </w:r>
      <w:r w:rsidR="00F05CBB" w:rsidRPr="00001926">
        <w:rPr>
          <w:rFonts w:cstheme="minorHAnsi"/>
          <w:szCs w:val="24"/>
        </w:rPr>
        <w:t xml:space="preserve"> potential community partners, anticipated impact(s), and performance/evaluation measures)</w:t>
      </w:r>
      <w:r w:rsidR="00CF00F9" w:rsidRPr="00001926">
        <w:rPr>
          <w:rFonts w:cstheme="minorHAnsi"/>
          <w:szCs w:val="24"/>
        </w:rPr>
        <w:t>.</w:t>
      </w:r>
    </w:p>
    <w:p w14:paraId="480854D1" w14:textId="77777777" w:rsidR="00255C3D" w:rsidRPr="00001926" w:rsidRDefault="00255C3D" w:rsidP="00AC2963">
      <w:pPr>
        <w:rPr>
          <w:rFonts w:cstheme="minorHAnsi"/>
          <w:szCs w:val="24"/>
        </w:rPr>
      </w:pPr>
    </w:p>
    <w:p w14:paraId="7FEBB499" w14:textId="0AD64F27" w:rsidR="0077443B" w:rsidRDefault="00A416E9" w:rsidP="00A416E9">
      <w:pPr>
        <w:rPr>
          <w:rFonts w:cstheme="minorHAnsi"/>
          <w:szCs w:val="24"/>
        </w:rPr>
      </w:pPr>
      <w:r w:rsidRPr="00001926">
        <w:rPr>
          <w:rFonts w:cstheme="minorHAnsi"/>
          <w:szCs w:val="24"/>
        </w:rPr>
        <w:t>The prioritized health needs as determined through the assessment process and which the facility will be addressing relates to the following</w:t>
      </w:r>
      <w:r w:rsidR="006321B2" w:rsidRPr="00001926">
        <w:rPr>
          <w:rFonts w:cstheme="minorHAnsi"/>
          <w:szCs w:val="24"/>
        </w:rPr>
        <w:t xml:space="preserve"> healthcare issues</w:t>
      </w:r>
      <w:r w:rsidRPr="00001926">
        <w:rPr>
          <w:rFonts w:cstheme="minorHAnsi"/>
          <w:szCs w:val="24"/>
        </w:rPr>
        <w:t>:</w:t>
      </w:r>
    </w:p>
    <w:p w14:paraId="5AA75173" w14:textId="77777777" w:rsidR="0077443B" w:rsidRPr="00001926" w:rsidRDefault="0077443B" w:rsidP="00A416E9">
      <w:pPr>
        <w:rPr>
          <w:rFonts w:cstheme="minorHAnsi"/>
          <w:szCs w:val="24"/>
        </w:rPr>
      </w:pPr>
    </w:p>
    <w:p w14:paraId="23686543" w14:textId="3D538FB4" w:rsidR="00BF71E2" w:rsidRPr="00EE3565" w:rsidRDefault="00353FEE" w:rsidP="005E0490">
      <w:pPr>
        <w:pStyle w:val="ListParagraph"/>
        <w:numPr>
          <w:ilvl w:val="0"/>
          <w:numId w:val="16"/>
        </w:numPr>
        <w:shd w:val="clear" w:color="auto" w:fill="9BBB59" w:themeFill="accent3"/>
        <w:autoSpaceDE w:val="0"/>
        <w:autoSpaceDN w:val="0"/>
        <w:adjustRightInd w:val="0"/>
        <w:spacing w:after="160"/>
        <w:ind w:right="720"/>
        <w:rPr>
          <w:rFonts w:cstheme="minorHAnsi"/>
          <w:b/>
          <w:bCs/>
          <w:szCs w:val="24"/>
        </w:rPr>
      </w:pPr>
      <w:r w:rsidRPr="00353FEE">
        <w:rPr>
          <w:rFonts w:cs="Arial"/>
          <w:b/>
          <w:bCs/>
          <w:szCs w:val="24"/>
        </w:rPr>
        <w:t>Awareness and access to healthcare services/resources</w:t>
      </w:r>
    </w:p>
    <w:p w14:paraId="77018E35" w14:textId="51BA8BD5" w:rsidR="00BF71E2" w:rsidRPr="00EE3565" w:rsidRDefault="00353FEE" w:rsidP="005E0490">
      <w:pPr>
        <w:pStyle w:val="ListParagraph"/>
        <w:numPr>
          <w:ilvl w:val="0"/>
          <w:numId w:val="16"/>
        </w:numPr>
        <w:shd w:val="clear" w:color="auto" w:fill="92CDDC" w:themeFill="accent5" w:themeFillTint="99"/>
        <w:ind w:right="720"/>
        <w:rPr>
          <w:rFonts w:cstheme="minorHAnsi"/>
          <w:b/>
          <w:bCs/>
          <w:szCs w:val="24"/>
        </w:rPr>
      </w:pPr>
      <w:r w:rsidRPr="00353FEE">
        <w:rPr>
          <w:rFonts w:cstheme="minorHAnsi"/>
          <w:b/>
          <w:bCs/>
          <w:szCs w:val="24"/>
        </w:rPr>
        <w:t>Health education and healthy lifestyles</w:t>
      </w:r>
    </w:p>
    <w:p w14:paraId="11B9836A" w14:textId="3BB0EFB8" w:rsidR="00BF71E2" w:rsidRPr="00EE3565" w:rsidRDefault="00353FEE" w:rsidP="000151E0">
      <w:pPr>
        <w:pStyle w:val="ListParagraph"/>
        <w:numPr>
          <w:ilvl w:val="0"/>
          <w:numId w:val="16"/>
        </w:numPr>
        <w:shd w:val="clear" w:color="auto" w:fill="B2A1C7" w:themeFill="accent4" w:themeFillTint="99"/>
        <w:ind w:right="720"/>
        <w:rPr>
          <w:rFonts w:cstheme="minorHAnsi"/>
          <w:b/>
          <w:bCs/>
          <w:szCs w:val="24"/>
        </w:rPr>
      </w:pPr>
      <w:r w:rsidRPr="00353FEE">
        <w:rPr>
          <w:rFonts w:cstheme="minorHAnsi"/>
          <w:b/>
          <w:bCs/>
          <w:szCs w:val="24"/>
        </w:rPr>
        <w:t>Partnerships and collaboration</w:t>
      </w:r>
    </w:p>
    <w:p w14:paraId="1BD7083C" w14:textId="538B0FEA" w:rsidR="00A416E9" w:rsidRPr="00001926" w:rsidRDefault="00A416E9" w:rsidP="00A416E9">
      <w:pPr>
        <w:rPr>
          <w:rFonts w:cstheme="minorHAnsi"/>
          <w:szCs w:val="24"/>
        </w:rPr>
      </w:pPr>
      <w:r w:rsidRPr="00001926">
        <w:rPr>
          <w:rFonts w:cstheme="minorHAnsi"/>
          <w:szCs w:val="24"/>
        </w:rPr>
        <w:lastRenderedPageBreak/>
        <w:t>In addressing the aforementioned issues</w:t>
      </w:r>
      <w:r w:rsidRPr="00577E70">
        <w:rPr>
          <w:rFonts w:cstheme="minorHAnsi"/>
          <w:szCs w:val="24"/>
        </w:rPr>
        <w:t>,</w:t>
      </w:r>
      <w:r w:rsidR="00BF71E2">
        <w:rPr>
          <w:rFonts w:cstheme="minorHAnsi"/>
          <w:szCs w:val="24"/>
        </w:rPr>
        <w:t xml:space="preserve"> </w:t>
      </w:r>
      <w:r w:rsidR="00353FEE">
        <w:rPr>
          <w:rFonts w:cstheme="minorHAnsi"/>
          <w:szCs w:val="24"/>
        </w:rPr>
        <w:t>CHA</w:t>
      </w:r>
      <w:r w:rsidRPr="00001926">
        <w:rPr>
          <w:rFonts w:cstheme="minorHAnsi"/>
          <w:szCs w:val="24"/>
        </w:rPr>
        <w:t xml:space="preserve"> seeks to:</w:t>
      </w:r>
    </w:p>
    <w:p w14:paraId="2363A111" w14:textId="77777777" w:rsidR="00A416E9" w:rsidRPr="00001926" w:rsidRDefault="00A416E9" w:rsidP="0002492A">
      <w:pPr>
        <w:pStyle w:val="ListParagraph"/>
        <w:numPr>
          <w:ilvl w:val="0"/>
          <w:numId w:val="5"/>
        </w:numPr>
        <w:rPr>
          <w:rFonts w:cstheme="minorHAnsi"/>
          <w:szCs w:val="24"/>
        </w:rPr>
      </w:pPr>
      <w:r w:rsidRPr="00001926">
        <w:rPr>
          <w:rFonts w:cstheme="minorHAnsi"/>
          <w:szCs w:val="24"/>
        </w:rPr>
        <w:t>Improve access to healthcare services</w:t>
      </w:r>
    </w:p>
    <w:p w14:paraId="4026D6A7" w14:textId="77777777" w:rsidR="00A416E9" w:rsidRPr="00001926" w:rsidRDefault="00A416E9" w:rsidP="0002492A">
      <w:pPr>
        <w:pStyle w:val="ListParagraph"/>
        <w:numPr>
          <w:ilvl w:val="0"/>
          <w:numId w:val="5"/>
        </w:numPr>
        <w:rPr>
          <w:rFonts w:cstheme="minorHAnsi"/>
          <w:szCs w:val="24"/>
        </w:rPr>
      </w:pPr>
      <w:r w:rsidRPr="00001926">
        <w:rPr>
          <w:rFonts w:cstheme="minorHAnsi"/>
          <w:szCs w:val="24"/>
        </w:rPr>
        <w:t>Enhance the health of the community</w:t>
      </w:r>
    </w:p>
    <w:p w14:paraId="2D059777" w14:textId="77777777" w:rsidR="00A416E9" w:rsidRPr="00001926" w:rsidRDefault="00A416E9" w:rsidP="0002492A">
      <w:pPr>
        <w:pStyle w:val="ListParagraph"/>
        <w:numPr>
          <w:ilvl w:val="0"/>
          <w:numId w:val="5"/>
        </w:numPr>
        <w:rPr>
          <w:rFonts w:cstheme="minorHAnsi"/>
          <w:szCs w:val="24"/>
        </w:rPr>
      </w:pPr>
      <w:r w:rsidRPr="00001926">
        <w:rPr>
          <w:rFonts w:cstheme="minorHAnsi"/>
          <w:szCs w:val="24"/>
        </w:rPr>
        <w:t>Advance med</w:t>
      </w:r>
      <w:r w:rsidR="005F37B1" w:rsidRPr="00001926">
        <w:rPr>
          <w:rFonts w:cstheme="minorHAnsi"/>
          <w:szCs w:val="24"/>
        </w:rPr>
        <w:t>ical or health knowledge</w:t>
      </w:r>
    </w:p>
    <w:p w14:paraId="592A936F" w14:textId="77777777" w:rsidR="00577E70" w:rsidRDefault="00577E70" w:rsidP="00577E70">
      <w:pPr>
        <w:pStyle w:val="MediumGrid1-Accent21"/>
        <w:spacing w:line="240" w:lineRule="auto"/>
        <w:ind w:left="0"/>
        <w:rPr>
          <w:rFonts w:cstheme="minorHAnsi"/>
          <w:b/>
          <w:szCs w:val="24"/>
          <w:u w:val="single"/>
        </w:rPr>
      </w:pPr>
    </w:p>
    <w:p w14:paraId="45ABE048" w14:textId="3511DABC" w:rsidR="00EF2D8F" w:rsidRDefault="00EF2D8F" w:rsidP="00577E70">
      <w:pPr>
        <w:pStyle w:val="MediumGrid1-Accent21"/>
        <w:spacing w:line="240" w:lineRule="auto"/>
        <w:ind w:left="0"/>
        <w:rPr>
          <w:rFonts w:cstheme="minorHAnsi"/>
          <w:b/>
          <w:szCs w:val="24"/>
          <w:u w:val="single"/>
        </w:rPr>
      </w:pPr>
    </w:p>
    <w:p w14:paraId="22FDC324" w14:textId="1C27BD06" w:rsidR="00E12644" w:rsidRPr="00F66611" w:rsidRDefault="008468A8" w:rsidP="00E12644">
      <w:pPr>
        <w:rPr>
          <w:rFonts w:cstheme="minorHAnsi"/>
          <w:bCs/>
          <w:szCs w:val="24"/>
        </w:rPr>
      </w:pPr>
      <w:r>
        <w:rPr>
          <w:rFonts w:cstheme="minorHAnsi"/>
          <w:b/>
          <w:szCs w:val="24"/>
          <w:u w:val="single"/>
        </w:rPr>
        <w:t xml:space="preserve">Facility </w:t>
      </w:r>
      <w:r w:rsidR="00030BD6" w:rsidRPr="00E12644">
        <w:rPr>
          <w:rFonts w:cstheme="minorHAnsi"/>
          <w:b/>
          <w:szCs w:val="24"/>
          <w:u w:val="single"/>
        </w:rPr>
        <w:t>Mission</w:t>
      </w:r>
      <w:r w:rsidR="00030BD6" w:rsidRPr="00F66611">
        <w:rPr>
          <w:rFonts w:cstheme="minorHAnsi"/>
          <w:bCs/>
          <w:szCs w:val="24"/>
        </w:rPr>
        <w:t>:</w:t>
      </w:r>
      <w:r w:rsidR="003E02A9" w:rsidRPr="00F66611">
        <w:rPr>
          <w:rFonts w:cstheme="minorHAnsi"/>
          <w:bCs/>
          <w:szCs w:val="24"/>
        </w:rPr>
        <w:t xml:space="preserve"> </w:t>
      </w:r>
      <w:r w:rsidR="00F66611" w:rsidRPr="00F66611">
        <w:rPr>
          <w:rFonts w:cstheme="minorHAnsi"/>
          <w:bCs/>
          <w:szCs w:val="24"/>
        </w:rPr>
        <w:t>In the spirit of our rich heritage, we provide a caring environment responding with excellence to the health care needs of those we serve. Respecting the dignity and recognizing the worth of each person is the foundation of our commitment to care.</w:t>
      </w:r>
    </w:p>
    <w:p w14:paraId="45FC46B6" w14:textId="77777777" w:rsidR="008468A8" w:rsidRPr="00E12644" w:rsidRDefault="008468A8" w:rsidP="00E12644">
      <w:pPr>
        <w:rPr>
          <w:rFonts w:cstheme="minorHAnsi"/>
          <w:b/>
          <w:smallCaps/>
          <w:szCs w:val="24"/>
        </w:rPr>
      </w:pPr>
    </w:p>
    <w:p w14:paraId="36B4B541" w14:textId="0152C7B9" w:rsidR="008468A8" w:rsidRDefault="00F66611" w:rsidP="008468A8">
      <w:pPr>
        <w:rPr>
          <w:rFonts w:cstheme="minorHAnsi"/>
          <w:szCs w:val="24"/>
        </w:rPr>
      </w:pPr>
      <w:r>
        <w:rPr>
          <w:rFonts w:cstheme="minorHAnsi"/>
          <w:b/>
          <w:szCs w:val="24"/>
          <w:u w:val="single"/>
        </w:rPr>
        <w:t>Core</w:t>
      </w:r>
      <w:r w:rsidR="008468A8">
        <w:rPr>
          <w:rFonts w:cstheme="minorHAnsi"/>
          <w:b/>
          <w:szCs w:val="24"/>
          <w:u w:val="single"/>
        </w:rPr>
        <w:t xml:space="preserve"> Values</w:t>
      </w:r>
      <w:r w:rsidR="008468A8" w:rsidRPr="00E12644">
        <w:rPr>
          <w:rFonts w:cstheme="minorHAnsi"/>
          <w:b/>
          <w:szCs w:val="24"/>
          <w:u w:val="single"/>
        </w:rPr>
        <w:t xml:space="preserve">: </w:t>
      </w:r>
    </w:p>
    <w:p w14:paraId="3DAF4AD7" w14:textId="77777777" w:rsidR="00F66611" w:rsidRPr="00F66611" w:rsidRDefault="00F66611" w:rsidP="00F66611">
      <w:pPr>
        <w:autoSpaceDE w:val="0"/>
        <w:autoSpaceDN w:val="0"/>
        <w:adjustRightInd w:val="0"/>
        <w:ind w:left="1080" w:hanging="360"/>
        <w:rPr>
          <w:rFonts w:ascii="Calibri" w:eastAsiaTheme="minorHAnsi" w:hAnsi="Calibri" w:cs="Calibri"/>
          <w:color w:val="000000"/>
          <w:szCs w:val="24"/>
          <w:lang w:bidi="ar-SA"/>
        </w:rPr>
      </w:pPr>
      <w:r w:rsidRPr="00F66611">
        <w:rPr>
          <w:rFonts w:ascii="Calibri" w:eastAsiaTheme="minorHAnsi" w:hAnsi="Calibri" w:cs="Calibri"/>
          <w:b/>
          <w:bCs/>
          <w:color w:val="000000"/>
          <w:szCs w:val="24"/>
          <w:lang w:bidi="ar-SA"/>
        </w:rPr>
        <w:t>C</w:t>
      </w:r>
      <w:r w:rsidRPr="00F66611">
        <w:rPr>
          <w:rFonts w:ascii="Calibri" w:eastAsiaTheme="minorHAnsi" w:hAnsi="Calibri" w:cs="Calibri"/>
          <w:color w:val="000000"/>
          <w:szCs w:val="24"/>
          <w:lang w:bidi="ar-SA"/>
        </w:rPr>
        <w:t xml:space="preserve">-Compassion: We strive to be compassionate toward every person we encounter. We treat the whole person, acknowledging all aspects of healing and well-being. </w:t>
      </w:r>
    </w:p>
    <w:p w14:paraId="08D6EDE1" w14:textId="77777777" w:rsidR="00F66611" w:rsidRPr="00F66611" w:rsidRDefault="00F66611" w:rsidP="00F66611">
      <w:pPr>
        <w:autoSpaceDE w:val="0"/>
        <w:autoSpaceDN w:val="0"/>
        <w:adjustRightInd w:val="0"/>
        <w:ind w:left="1080" w:hanging="360"/>
        <w:rPr>
          <w:rFonts w:ascii="Calibri" w:eastAsiaTheme="minorHAnsi" w:hAnsi="Calibri" w:cs="Calibri"/>
          <w:color w:val="000000"/>
          <w:szCs w:val="24"/>
          <w:lang w:bidi="ar-SA"/>
        </w:rPr>
      </w:pPr>
      <w:r w:rsidRPr="00F66611">
        <w:rPr>
          <w:rFonts w:ascii="Calibri" w:eastAsiaTheme="minorHAnsi" w:hAnsi="Calibri" w:cs="Calibri"/>
          <w:b/>
          <w:bCs/>
          <w:color w:val="000000"/>
          <w:szCs w:val="24"/>
          <w:lang w:bidi="ar-SA"/>
        </w:rPr>
        <w:t>H</w:t>
      </w:r>
      <w:r w:rsidRPr="00F66611">
        <w:rPr>
          <w:rFonts w:ascii="Calibri" w:eastAsiaTheme="minorHAnsi" w:hAnsi="Calibri" w:cs="Calibri"/>
          <w:color w:val="000000"/>
          <w:szCs w:val="24"/>
          <w:lang w:bidi="ar-SA"/>
        </w:rPr>
        <w:t xml:space="preserve">-Hospitality: By establishing a friendly and positive environment, we provide care for a lifetime, for families, neighbors and friends. </w:t>
      </w:r>
    </w:p>
    <w:p w14:paraId="38708710" w14:textId="045190D2" w:rsidR="00F66611" w:rsidRDefault="00F66611" w:rsidP="00F66611">
      <w:pPr>
        <w:autoSpaceDE w:val="0"/>
        <w:autoSpaceDN w:val="0"/>
        <w:adjustRightInd w:val="0"/>
        <w:ind w:left="990" w:hanging="270"/>
        <w:rPr>
          <w:rFonts w:ascii="Calibri" w:eastAsiaTheme="minorHAnsi" w:hAnsi="Calibri" w:cs="Calibri"/>
          <w:color w:val="000000"/>
          <w:szCs w:val="24"/>
          <w:lang w:bidi="ar-SA"/>
        </w:rPr>
      </w:pPr>
      <w:r w:rsidRPr="00F66611">
        <w:rPr>
          <w:rFonts w:ascii="Calibri" w:eastAsiaTheme="minorHAnsi" w:hAnsi="Calibri" w:cs="Calibri"/>
          <w:b/>
          <w:bCs/>
          <w:color w:val="000000"/>
          <w:szCs w:val="24"/>
          <w:lang w:bidi="ar-SA"/>
        </w:rPr>
        <w:t>A</w:t>
      </w:r>
      <w:r w:rsidRPr="00F66611">
        <w:rPr>
          <w:rFonts w:ascii="Calibri" w:eastAsiaTheme="minorHAnsi" w:hAnsi="Calibri" w:cs="Calibri"/>
          <w:color w:val="000000"/>
          <w:szCs w:val="24"/>
          <w:lang w:bidi="ar-SA"/>
        </w:rPr>
        <w:t xml:space="preserve">-Acknowledgement of a job well done: As a team of care givers, we provide quality health care with a commitment to excellence in all that we do. </w:t>
      </w:r>
    </w:p>
    <w:p w14:paraId="482D6E81" w14:textId="77777777" w:rsidR="00F66611" w:rsidRPr="00F66611" w:rsidRDefault="00F66611" w:rsidP="00F66611">
      <w:pPr>
        <w:autoSpaceDE w:val="0"/>
        <w:autoSpaceDN w:val="0"/>
        <w:adjustRightInd w:val="0"/>
        <w:ind w:left="990" w:hanging="270"/>
        <w:rPr>
          <w:rFonts w:ascii="Calibri" w:eastAsiaTheme="minorHAnsi" w:hAnsi="Calibri" w:cs="Calibri"/>
          <w:color w:val="000000"/>
          <w:szCs w:val="24"/>
          <w:lang w:bidi="ar-SA"/>
        </w:rPr>
      </w:pPr>
    </w:p>
    <w:p w14:paraId="204248CB" w14:textId="4FFA3EBD" w:rsidR="008468A8" w:rsidRPr="00F66611" w:rsidRDefault="00F66611" w:rsidP="00F66611">
      <w:pPr>
        <w:rPr>
          <w:rFonts w:cstheme="minorHAnsi"/>
          <w:i/>
          <w:iCs/>
          <w:sz w:val="28"/>
          <w:szCs w:val="28"/>
        </w:rPr>
      </w:pPr>
      <w:r w:rsidRPr="00F66611">
        <w:rPr>
          <w:rFonts w:ascii="Calibri" w:eastAsiaTheme="minorHAnsi" w:hAnsi="Calibri" w:cs="Calibri"/>
          <w:i/>
          <w:iCs/>
          <w:color w:val="000000"/>
          <w:szCs w:val="24"/>
          <w:lang w:bidi="ar-SA"/>
        </w:rPr>
        <w:t>Community Hospital of Anaconda: Care for a Lifetime!</w:t>
      </w:r>
    </w:p>
    <w:p w14:paraId="76E1F024" w14:textId="646AF912" w:rsidR="00C82B16" w:rsidRPr="00030BD6" w:rsidRDefault="00C82B16" w:rsidP="00030BD6">
      <w:pPr>
        <w:rPr>
          <w:rFonts w:cstheme="minorHAnsi"/>
          <w:b/>
          <w:szCs w:val="24"/>
          <w:u w:val="single"/>
        </w:rPr>
      </w:pPr>
    </w:p>
    <w:p w14:paraId="4FBC0594" w14:textId="1DF82EC6" w:rsidR="00585AC8" w:rsidRPr="00E12644" w:rsidRDefault="00AC2963" w:rsidP="00E12644">
      <w:pPr>
        <w:rPr>
          <w:rFonts w:cstheme="minorHAnsi"/>
          <w:color w:val="000000" w:themeColor="text1"/>
          <w:szCs w:val="24"/>
        </w:rPr>
      </w:pPr>
      <w:r w:rsidRPr="00E12644">
        <w:rPr>
          <w:rFonts w:cstheme="minorHAnsi"/>
          <w:b/>
          <w:color w:val="000000" w:themeColor="text1"/>
          <w:szCs w:val="24"/>
          <w:u w:val="single"/>
        </w:rPr>
        <w:t xml:space="preserve">Implementation Planning </w:t>
      </w:r>
      <w:r w:rsidR="00842B5D" w:rsidRPr="00E12644">
        <w:rPr>
          <w:rFonts w:cstheme="minorHAnsi"/>
          <w:b/>
          <w:color w:val="000000" w:themeColor="text1"/>
          <w:szCs w:val="24"/>
          <w:u w:val="single"/>
        </w:rPr>
        <w:t>Committee Members</w:t>
      </w:r>
      <w:r w:rsidRPr="00E12644">
        <w:rPr>
          <w:rFonts w:cstheme="minorHAnsi"/>
          <w:b/>
          <w:color w:val="000000" w:themeColor="text1"/>
          <w:szCs w:val="24"/>
        </w:rPr>
        <w:t>:</w:t>
      </w:r>
    </w:p>
    <w:p w14:paraId="50B9BF3B" w14:textId="77777777" w:rsidR="002616E3" w:rsidRPr="002616E3" w:rsidRDefault="002616E3" w:rsidP="002616E3">
      <w:pPr>
        <w:pStyle w:val="Default"/>
        <w:numPr>
          <w:ilvl w:val="0"/>
          <w:numId w:val="47"/>
        </w:numPr>
        <w:rPr>
          <w:rFonts w:asciiTheme="minorHAnsi" w:hAnsiTheme="minorHAnsi" w:cstheme="minorHAnsi"/>
          <w:color w:val="000000" w:themeColor="text1"/>
        </w:rPr>
      </w:pPr>
      <w:r w:rsidRPr="002616E3">
        <w:rPr>
          <w:rFonts w:asciiTheme="minorHAnsi" w:hAnsiTheme="minorHAnsi" w:cstheme="minorHAnsi"/>
          <w:color w:val="000000" w:themeColor="text1"/>
        </w:rPr>
        <w:t>JoEllen Villa – CEO, Community Hospital of Anaconda</w:t>
      </w:r>
    </w:p>
    <w:p w14:paraId="00EA1626" w14:textId="77777777" w:rsidR="002616E3" w:rsidRPr="002616E3" w:rsidRDefault="002616E3" w:rsidP="002616E3">
      <w:pPr>
        <w:pStyle w:val="Default"/>
        <w:numPr>
          <w:ilvl w:val="0"/>
          <w:numId w:val="47"/>
        </w:numPr>
        <w:rPr>
          <w:rFonts w:asciiTheme="minorHAnsi" w:hAnsiTheme="minorHAnsi" w:cstheme="minorHAnsi"/>
          <w:color w:val="000000" w:themeColor="text1"/>
        </w:rPr>
      </w:pPr>
      <w:r w:rsidRPr="002616E3">
        <w:rPr>
          <w:rFonts w:asciiTheme="minorHAnsi" w:hAnsiTheme="minorHAnsi" w:cstheme="minorHAnsi"/>
          <w:color w:val="000000" w:themeColor="text1"/>
        </w:rPr>
        <w:t>Meg Hickey-Boynton – CFO, Community Hospital of Anaconda</w:t>
      </w:r>
    </w:p>
    <w:p w14:paraId="2F606FDF" w14:textId="77777777" w:rsidR="002616E3" w:rsidRPr="002616E3" w:rsidRDefault="002616E3" w:rsidP="002616E3">
      <w:pPr>
        <w:pStyle w:val="Default"/>
        <w:numPr>
          <w:ilvl w:val="0"/>
          <w:numId w:val="47"/>
        </w:numPr>
        <w:rPr>
          <w:rFonts w:asciiTheme="minorHAnsi" w:hAnsiTheme="minorHAnsi" w:cstheme="minorHAnsi"/>
          <w:color w:val="000000" w:themeColor="text1"/>
        </w:rPr>
      </w:pPr>
      <w:r w:rsidRPr="002616E3">
        <w:rPr>
          <w:rFonts w:asciiTheme="minorHAnsi" w:hAnsiTheme="minorHAnsi" w:cstheme="minorHAnsi"/>
          <w:color w:val="000000" w:themeColor="text1"/>
        </w:rPr>
        <w:t>Amber Benes – Director of Marketing, Community Hospital of Anaconda</w:t>
      </w:r>
    </w:p>
    <w:p w14:paraId="21B07D1B" w14:textId="77777777" w:rsidR="002616E3" w:rsidRPr="002616E3" w:rsidRDefault="002616E3" w:rsidP="002616E3">
      <w:pPr>
        <w:pStyle w:val="Default"/>
        <w:numPr>
          <w:ilvl w:val="0"/>
          <w:numId w:val="47"/>
        </w:numPr>
        <w:rPr>
          <w:rFonts w:asciiTheme="minorHAnsi" w:hAnsiTheme="minorHAnsi" w:cstheme="minorHAnsi"/>
          <w:color w:val="000000" w:themeColor="text1"/>
        </w:rPr>
      </w:pPr>
      <w:r w:rsidRPr="002616E3">
        <w:rPr>
          <w:rFonts w:asciiTheme="minorHAnsi" w:hAnsiTheme="minorHAnsi" w:cstheme="minorHAnsi"/>
          <w:color w:val="000000" w:themeColor="text1"/>
        </w:rPr>
        <w:t>Steph Denham – CHRO, Community Hospital of Anaconda</w:t>
      </w:r>
    </w:p>
    <w:p w14:paraId="2AB8D743" w14:textId="10E1843D" w:rsidR="00E2496D" w:rsidRDefault="002616E3" w:rsidP="002616E3">
      <w:pPr>
        <w:pStyle w:val="Default"/>
        <w:numPr>
          <w:ilvl w:val="0"/>
          <w:numId w:val="47"/>
        </w:numPr>
        <w:rPr>
          <w:rFonts w:asciiTheme="minorHAnsi" w:hAnsiTheme="minorHAnsi" w:cstheme="minorHAnsi"/>
          <w:color w:val="000000" w:themeColor="text1"/>
        </w:rPr>
      </w:pPr>
      <w:r w:rsidRPr="002616E3">
        <w:rPr>
          <w:rFonts w:asciiTheme="minorHAnsi" w:hAnsiTheme="minorHAnsi" w:cstheme="minorHAnsi"/>
          <w:color w:val="000000" w:themeColor="text1"/>
        </w:rPr>
        <w:t>Mary Pat Ford – COO, Community Hospital of Anaconda</w:t>
      </w:r>
    </w:p>
    <w:p w14:paraId="369ACB31" w14:textId="75A23BA8" w:rsidR="002616E3" w:rsidRDefault="002616E3" w:rsidP="002616E3">
      <w:pPr>
        <w:pStyle w:val="Default"/>
        <w:numPr>
          <w:ilvl w:val="0"/>
          <w:numId w:val="47"/>
        </w:numPr>
        <w:rPr>
          <w:rFonts w:asciiTheme="minorHAnsi" w:hAnsiTheme="minorHAnsi" w:cstheme="minorHAnsi"/>
          <w:color w:val="000000" w:themeColor="text1"/>
        </w:rPr>
      </w:pPr>
      <w:r>
        <w:rPr>
          <w:rFonts w:asciiTheme="minorHAnsi" w:hAnsiTheme="minorHAnsi" w:cstheme="minorHAnsi"/>
          <w:color w:val="000000" w:themeColor="text1"/>
        </w:rPr>
        <w:t>Halli Perala – Chief Clinical Officer, Community Hospital of Anaconda</w:t>
      </w:r>
    </w:p>
    <w:p w14:paraId="294813C0" w14:textId="78BB25FF" w:rsidR="002616E3" w:rsidRDefault="002616E3" w:rsidP="002616E3">
      <w:pPr>
        <w:pStyle w:val="Default"/>
        <w:numPr>
          <w:ilvl w:val="0"/>
          <w:numId w:val="47"/>
        </w:numPr>
        <w:rPr>
          <w:rFonts w:asciiTheme="minorHAnsi" w:hAnsiTheme="minorHAnsi" w:cstheme="minorHAnsi"/>
          <w:color w:val="000000" w:themeColor="text1"/>
        </w:rPr>
      </w:pPr>
      <w:r>
        <w:rPr>
          <w:rFonts w:asciiTheme="minorHAnsi" w:hAnsiTheme="minorHAnsi" w:cstheme="minorHAnsi"/>
          <w:color w:val="000000" w:themeColor="text1"/>
        </w:rPr>
        <w:t>Jamie Johnson – Chief Nursing Officer, Community Hospital of Anaconda</w:t>
      </w:r>
    </w:p>
    <w:p w14:paraId="7B2EE663" w14:textId="5C75B54B" w:rsidR="002616E3" w:rsidRPr="002616E3" w:rsidRDefault="002616E3" w:rsidP="002616E3">
      <w:pPr>
        <w:pStyle w:val="Default"/>
        <w:rPr>
          <w:rFonts w:asciiTheme="minorHAnsi" w:hAnsiTheme="minorHAnsi" w:cstheme="minorHAnsi"/>
          <w:color w:val="000000" w:themeColor="text1"/>
        </w:rPr>
        <w:sectPr w:rsidR="002616E3" w:rsidRPr="002616E3" w:rsidSect="00785EB5">
          <w:headerReference w:type="even" r:id="rId14"/>
          <w:headerReference w:type="default" r:id="rId15"/>
          <w:footerReference w:type="default" r:id="rId16"/>
          <w:headerReference w:type="first" r:id="rId17"/>
          <w:footerReference w:type="first" r:id="rId18"/>
          <w:pgSz w:w="15840" w:h="12240" w:orient="landscape"/>
          <w:pgMar w:top="1440" w:right="1440" w:bottom="1170" w:left="1440" w:header="576" w:footer="465" w:gutter="0"/>
          <w:pgBorders w:offsetFrom="page">
            <w:top w:val="single" w:sz="18" w:space="24" w:color="auto"/>
            <w:left w:val="single" w:sz="18" w:space="24" w:color="auto"/>
            <w:bottom w:val="single" w:sz="18" w:space="24" w:color="auto"/>
            <w:right w:val="single" w:sz="18" w:space="24" w:color="auto"/>
          </w:pgBorders>
          <w:cols w:space="720"/>
          <w:titlePg/>
          <w:docGrid w:linePitch="360"/>
        </w:sectPr>
      </w:pPr>
    </w:p>
    <w:p w14:paraId="07386CE5" w14:textId="09B014D6" w:rsidR="0077443B" w:rsidRDefault="0077443B" w:rsidP="00E12644">
      <w:pPr>
        <w:pStyle w:val="Default"/>
        <w:numPr>
          <w:ilvl w:val="0"/>
          <w:numId w:val="26"/>
        </w:numPr>
        <w:rPr>
          <w:rFonts w:eastAsiaTheme="majorEastAsia" w:cstheme="minorHAnsi"/>
          <w:b/>
          <w:bCs/>
          <w:color w:val="365F91" w:themeColor="accent1" w:themeShade="BF"/>
          <w:sz w:val="28"/>
          <w:szCs w:val="28"/>
        </w:rPr>
      </w:pPr>
      <w:r>
        <w:rPr>
          <w:rFonts w:cstheme="minorHAnsi"/>
        </w:rPr>
        <w:br w:type="page"/>
      </w:r>
    </w:p>
    <w:p w14:paraId="1E6BE919" w14:textId="44763E14" w:rsidR="0025156E" w:rsidRPr="00001926" w:rsidRDefault="00077B87" w:rsidP="00B66A01">
      <w:pPr>
        <w:pStyle w:val="Heading1"/>
        <w:jc w:val="center"/>
        <w:rPr>
          <w:rFonts w:asciiTheme="minorHAnsi" w:hAnsiTheme="minorHAnsi" w:cstheme="minorHAnsi"/>
        </w:rPr>
      </w:pPr>
      <w:bookmarkStart w:id="1" w:name="_Toc126575986"/>
      <w:r w:rsidRPr="00001926">
        <w:rPr>
          <w:rFonts w:asciiTheme="minorHAnsi" w:hAnsiTheme="minorHAnsi" w:cstheme="minorHAnsi"/>
        </w:rPr>
        <w:lastRenderedPageBreak/>
        <w:t>Pri</w:t>
      </w:r>
      <w:r w:rsidR="0098276D">
        <w:rPr>
          <w:rFonts w:asciiTheme="minorHAnsi" w:hAnsiTheme="minorHAnsi" w:cstheme="minorHAnsi"/>
        </w:rPr>
        <w:t>o</w:t>
      </w:r>
      <w:r w:rsidRPr="00001926">
        <w:rPr>
          <w:rFonts w:asciiTheme="minorHAnsi" w:hAnsiTheme="minorHAnsi" w:cstheme="minorHAnsi"/>
        </w:rPr>
        <w:t>ritizing the Community Health Needs</w:t>
      </w:r>
      <w:bookmarkEnd w:id="1"/>
    </w:p>
    <w:p w14:paraId="2CDA32C2" w14:textId="77777777" w:rsidR="005A4C49" w:rsidRPr="00001926" w:rsidRDefault="005A4C49" w:rsidP="005A4C49">
      <w:pPr>
        <w:rPr>
          <w:rFonts w:cstheme="minorHAnsi"/>
        </w:rPr>
      </w:pPr>
    </w:p>
    <w:p w14:paraId="49DA0BAD" w14:textId="77777777" w:rsidR="005A4C49" w:rsidRPr="00001926" w:rsidRDefault="005A4C49" w:rsidP="005A4C49">
      <w:pPr>
        <w:rPr>
          <w:rFonts w:cstheme="minorHAnsi"/>
        </w:rPr>
      </w:pPr>
      <w:r w:rsidRPr="00001926">
        <w:rPr>
          <w:rFonts w:cstheme="minorHAnsi"/>
        </w:rPr>
        <w:t xml:space="preserve">The </w:t>
      </w:r>
      <w:r w:rsidR="0098276D">
        <w:rPr>
          <w:rFonts w:cstheme="minorHAnsi"/>
        </w:rPr>
        <w:t xml:space="preserve">steering and </w:t>
      </w:r>
      <w:r w:rsidRPr="00001926">
        <w:rPr>
          <w:rFonts w:cstheme="minorHAnsi"/>
        </w:rPr>
        <w:t>implementation planning committee</w:t>
      </w:r>
      <w:r w:rsidR="0098276D">
        <w:rPr>
          <w:rFonts w:cstheme="minorHAnsi"/>
        </w:rPr>
        <w:t>s</w:t>
      </w:r>
      <w:r w:rsidRPr="00001926">
        <w:rPr>
          <w:rFonts w:cstheme="minorHAnsi"/>
        </w:rPr>
        <w:t xml:space="preserve"> completed the following to prioritize the community health needs:</w:t>
      </w:r>
    </w:p>
    <w:p w14:paraId="4CFEC576" w14:textId="4F711042" w:rsidR="005A4C49" w:rsidRPr="00001926" w:rsidRDefault="005A4C49" w:rsidP="00823CDE">
      <w:pPr>
        <w:pStyle w:val="ListParagraph"/>
        <w:numPr>
          <w:ilvl w:val="0"/>
          <w:numId w:val="45"/>
        </w:numPr>
        <w:spacing w:line="276" w:lineRule="auto"/>
        <w:rPr>
          <w:rFonts w:cstheme="minorHAnsi"/>
        </w:rPr>
      </w:pPr>
      <w:r w:rsidRPr="00001926">
        <w:rPr>
          <w:rFonts w:cstheme="minorHAnsi"/>
        </w:rPr>
        <w:t>Review</w:t>
      </w:r>
      <w:r w:rsidR="00D5504A" w:rsidRPr="00001926">
        <w:rPr>
          <w:rFonts w:cstheme="minorHAnsi"/>
        </w:rPr>
        <w:t>ed</w:t>
      </w:r>
      <w:r w:rsidRPr="00001926">
        <w:rPr>
          <w:rFonts w:cstheme="minorHAnsi"/>
        </w:rPr>
        <w:t xml:space="preserve"> the facility’s presence in the community (i.e.</w:t>
      </w:r>
      <w:r w:rsidR="005F194D">
        <w:rPr>
          <w:rFonts w:cstheme="minorHAnsi"/>
        </w:rPr>
        <w:t>,</w:t>
      </w:r>
      <w:r w:rsidRPr="00001926">
        <w:rPr>
          <w:rFonts w:cstheme="minorHAnsi"/>
        </w:rPr>
        <w:t xml:space="preserve"> activities already being done to address community need)</w:t>
      </w:r>
    </w:p>
    <w:p w14:paraId="64EA22FF" w14:textId="77777777" w:rsidR="005A4C49" w:rsidRPr="00001926" w:rsidRDefault="005A4C49" w:rsidP="00823CDE">
      <w:pPr>
        <w:pStyle w:val="ListParagraph"/>
        <w:numPr>
          <w:ilvl w:val="0"/>
          <w:numId w:val="45"/>
        </w:numPr>
        <w:spacing w:line="276" w:lineRule="auto"/>
        <w:rPr>
          <w:rFonts w:cstheme="minorHAnsi"/>
        </w:rPr>
      </w:pPr>
      <w:r w:rsidRPr="00001926">
        <w:rPr>
          <w:rFonts w:cstheme="minorHAnsi"/>
        </w:rPr>
        <w:t>Consider</w:t>
      </w:r>
      <w:r w:rsidR="00D5504A" w:rsidRPr="00001926">
        <w:rPr>
          <w:rFonts w:cstheme="minorHAnsi"/>
        </w:rPr>
        <w:t>ed</w:t>
      </w:r>
      <w:r w:rsidRPr="00001926">
        <w:rPr>
          <w:rFonts w:cstheme="minorHAnsi"/>
        </w:rPr>
        <w:t xml:space="preserve"> organizations outside of the facility which may serve as collaborators in executing the facility’s implementation plan</w:t>
      </w:r>
    </w:p>
    <w:p w14:paraId="054D7665" w14:textId="77777777" w:rsidR="005A4C49" w:rsidRPr="00001926" w:rsidRDefault="005A4C49" w:rsidP="00823CDE">
      <w:pPr>
        <w:pStyle w:val="ListParagraph"/>
        <w:numPr>
          <w:ilvl w:val="0"/>
          <w:numId w:val="45"/>
        </w:numPr>
        <w:spacing w:line="276" w:lineRule="auto"/>
        <w:rPr>
          <w:rFonts w:cstheme="minorHAnsi"/>
        </w:rPr>
      </w:pPr>
      <w:r w:rsidRPr="00001926">
        <w:rPr>
          <w:rFonts w:cstheme="minorHAnsi"/>
        </w:rPr>
        <w:t>Assess</w:t>
      </w:r>
      <w:r w:rsidR="00D5504A" w:rsidRPr="00001926">
        <w:rPr>
          <w:rFonts w:cstheme="minorHAnsi"/>
        </w:rPr>
        <w:t>ed</w:t>
      </w:r>
      <w:r w:rsidRPr="00001926">
        <w:rPr>
          <w:rFonts w:cstheme="minorHAnsi"/>
        </w:rPr>
        <w:t xml:space="preserve"> the health indicators of the community through available secondary data</w:t>
      </w:r>
    </w:p>
    <w:p w14:paraId="77FAFD46" w14:textId="606B5CBF" w:rsidR="00AA062D" w:rsidRDefault="00077B87" w:rsidP="00823CDE">
      <w:pPr>
        <w:pStyle w:val="ListParagraph"/>
        <w:numPr>
          <w:ilvl w:val="0"/>
          <w:numId w:val="45"/>
        </w:numPr>
        <w:spacing w:line="276" w:lineRule="auto"/>
        <w:rPr>
          <w:rFonts w:cstheme="minorHAnsi"/>
        </w:rPr>
      </w:pPr>
      <w:r w:rsidRPr="00001926">
        <w:rPr>
          <w:rFonts w:cstheme="minorHAnsi"/>
        </w:rPr>
        <w:t>Evaluate</w:t>
      </w:r>
      <w:r w:rsidR="00D5504A" w:rsidRPr="00001926">
        <w:rPr>
          <w:rFonts w:cstheme="minorHAnsi"/>
        </w:rPr>
        <w:t>d</w:t>
      </w:r>
      <w:r w:rsidRPr="00001926">
        <w:rPr>
          <w:rFonts w:cstheme="minorHAnsi"/>
        </w:rPr>
        <w:t xml:space="preserve"> the feedback received from consultations with those representing the community’s interests, including public health</w:t>
      </w:r>
    </w:p>
    <w:p w14:paraId="4C25BCF1" w14:textId="77777777" w:rsidR="00DF4281" w:rsidRPr="00E93D62" w:rsidRDefault="00DF4281" w:rsidP="00E93D62">
      <w:pPr>
        <w:rPr>
          <w:rFonts w:cstheme="minorHAnsi"/>
        </w:rPr>
      </w:pPr>
    </w:p>
    <w:p w14:paraId="72D37038" w14:textId="0997A2BE" w:rsidR="00255C3D" w:rsidRPr="00EF05E4" w:rsidRDefault="00353FEE" w:rsidP="00823CDE">
      <w:pPr>
        <w:pStyle w:val="Heading2"/>
        <w:numPr>
          <w:ilvl w:val="0"/>
          <w:numId w:val="46"/>
        </w:numPr>
        <w:rPr>
          <w:rFonts w:asciiTheme="minorHAnsi" w:hAnsiTheme="minorHAnsi" w:cstheme="minorHAnsi"/>
        </w:rPr>
      </w:pPr>
      <w:bookmarkStart w:id="2" w:name="_Toc126575987"/>
      <w:r w:rsidRPr="00EF05E4">
        <w:rPr>
          <w:rFonts w:asciiTheme="minorHAnsi" w:hAnsiTheme="minorHAnsi" w:cstheme="minorHAnsi"/>
        </w:rPr>
        <w:t>CHA</w:t>
      </w:r>
      <w:r w:rsidR="00255C3D" w:rsidRPr="00EF05E4">
        <w:rPr>
          <w:rFonts w:asciiTheme="minorHAnsi" w:hAnsiTheme="minorHAnsi" w:cstheme="minorHAnsi"/>
        </w:rPr>
        <w:t xml:space="preserve">’s </w:t>
      </w:r>
      <w:r w:rsidR="0089299F" w:rsidRPr="00EF05E4">
        <w:rPr>
          <w:rFonts w:asciiTheme="minorHAnsi" w:hAnsiTheme="minorHAnsi" w:cstheme="minorHAnsi"/>
        </w:rPr>
        <w:t xml:space="preserve">Existing </w:t>
      </w:r>
      <w:r w:rsidR="00255C3D" w:rsidRPr="00EF05E4">
        <w:rPr>
          <w:rFonts w:asciiTheme="minorHAnsi" w:hAnsiTheme="minorHAnsi" w:cstheme="minorHAnsi"/>
        </w:rPr>
        <w:t>Presence in the Community</w:t>
      </w:r>
      <w:bookmarkEnd w:id="2"/>
    </w:p>
    <w:p w14:paraId="38D9C9EB" w14:textId="77777777" w:rsidR="00F66611" w:rsidRPr="00F66611" w:rsidRDefault="00F66611" w:rsidP="00F66611">
      <w:pPr>
        <w:pStyle w:val="ListParagraph"/>
        <w:numPr>
          <w:ilvl w:val="0"/>
          <w:numId w:val="12"/>
        </w:numPr>
        <w:spacing w:line="276" w:lineRule="auto"/>
        <w:rPr>
          <w:rFonts w:cs="Times New Roman"/>
          <w:szCs w:val="24"/>
        </w:rPr>
      </w:pPr>
      <w:r w:rsidRPr="00F66611">
        <w:rPr>
          <w:rFonts w:cs="Times New Roman"/>
          <w:szCs w:val="24"/>
        </w:rPr>
        <w:t>Each spring, Community Hospital of Anaconda (CHA) provides free and reduced sports physicals including a physical assessment and an EKG for 6th-12th graders so they can participate in school athletics.</w:t>
      </w:r>
    </w:p>
    <w:p w14:paraId="16240F52" w14:textId="44FE6E71" w:rsidR="00F66611" w:rsidRPr="00F66611" w:rsidRDefault="00F66611" w:rsidP="00F66611">
      <w:pPr>
        <w:pStyle w:val="ListParagraph"/>
        <w:numPr>
          <w:ilvl w:val="0"/>
          <w:numId w:val="12"/>
        </w:numPr>
        <w:spacing w:line="276" w:lineRule="auto"/>
        <w:rPr>
          <w:rFonts w:cs="Times New Roman"/>
          <w:szCs w:val="24"/>
        </w:rPr>
      </w:pPr>
      <w:r w:rsidRPr="00F66611">
        <w:rPr>
          <w:rFonts w:cs="Times New Roman"/>
          <w:szCs w:val="24"/>
        </w:rPr>
        <w:t>CHA was the first hospital in Montana to receive designation as a “Baby-Friendly Hospital” which indicates they offer an optimal level of care for infants, mothers, and families.</w:t>
      </w:r>
    </w:p>
    <w:p w14:paraId="006C7331" w14:textId="6FDFBDFD" w:rsidR="00F66611" w:rsidRPr="00F66611" w:rsidRDefault="00F66611" w:rsidP="00F66611">
      <w:pPr>
        <w:pStyle w:val="ListParagraph"/>
        <w:numPr>
          <w:ilvl w:val="0"/>
          <w:numId w:val="12"/>
        </w:numPr>
        <w:spacing w:line="276" w:lineRule="auto"/>
        <w:rPr>
          <w:rFonts w:cs="Times New Roman"/>
          <w:szCs w:val="24"/>
        </w:rPr>
      </w:pPr>
      <w:proofErr w:type="spellStart"/>
      <w:r w:rsidRPr="00F66611">
        <w:rPr>
          <w:rFonts w:cs="Times New Roman"/>
          <w:szCs w:val="24"/>
        </w:rPr>
        <w:t>Pintler</w:t>
      </w:r>
      <w:proofErr w:type="spellEnd"/>
      <w:r w:rsidRPr="00F66611">
        <w:rPr>
          <w:rFonts w:cs="Times New Roman"/>
          <w:szCs w:val="24"/>
        </w:rPr>
        <w:t xml:space="preserve"> Home Health through CHA makes it possible for patients to recover and/or manage a health problem in the comfort and familiarity of their home.</w:t>
      </w:r>
    </w:p>
    <w:p w14:paraId="5B8BCD54" w14:textId="5325FB33" w:rsidR="00F66611" w:rsidRPr="00F66611" w:rsidRDefault="007374EA" w:rsidP="00F66611">
      <w:pPr>
        <w:pStyle w:val="ListParagraph"/>
        <w:numPr>
          <w:ilvl w:val="0"/>
          <w:numId w:val="12"/>
        </w:numPr>
        <w:spacing w:line="276" w:lineRule="auto"/>
        <w:rPr>
          <w:rFonts w:cs="Times New Roman"/>
          <w:szCs w:val="24"/>
        </w:rPr>
      </w:pPr>
      <w:r>
        <w:rPr>
          <w:rFonts w:cs="Times New Roman"/>
          <w:szCs w:val="24"/>
        </w:rPr>
        <w:t xml:space="preserve">Anaconda </w:t>
      </w:r>
      <w:proofErr w:type="spellStart"/>
      <w:r w:rsidR="00F66611" w:rsidRPr="00F66611">
        <w:rPr>
          <w:rFonts w:cs="Times New Roman"/>
          <w:szCs w:val="24"/>
        </w:rPr>
        <w:t>Pintler</w:t>
      </w:r>
      <w:proofErr w:type="spellEnd"/>
      <w:r w:rsidR="00F66611" w:rsidRPr="00F66611">
        <w:rPr>
          <w:rFonts w:cs="Times New Roman"/>
          <w:szCs w:val="24"/>
        </w:rPr>
        <w:t xml:space="preserve"> Hospice serves people of all ages who are experiencing a serious illness. In July of 2018, CHA opened </w:t>
      </w:r>
      <w:proofErr w:type="spellStart"/>
      <w:r w:rsidR="00F66611" w:rsidRPr="00F66611">
        <w:rPr>
          <w:rFonts w:cs="Times New Roman"/>
          <w:szCs w:val="24"/>
        </w:rPr>
        <w:t>Lynnore’s</w:t>
      </w:r>
      <w:proofErr w:type="spellEnd"/>
      <w:r w:rsidR="00F66611" w:rsidRPr="00F66611">
        <w:rPr>
          <w:rFonts w:cs="Times New Roman"/>
          <w:szCs w:val="24"/>
        </w:rPr>
        <w:t xml:space="preserve"> Place Hospice House.</w:t>
      </w:r>
    </w:p>
    <w:p w14:paraId="1D510801" w14:textId="113ECB5B" w:rsidR="00F66611" w:rsidRPr="00F66611" w:rsidRDefault="00F66611" w:rsidP="00F66611">
      <w:pPr>
        <w:pStyle w:val="ListParagraph"/>
        <w:numPr>
          <w:ilvl w:val="0"/>
          <w:numId w:val="12"/>
        </w:numPr>
        <w:spacing w:line="276" w:lineRule="auto"/>
        <w:rPr>
          <w:rFonts w:cs="Times New Roman"/>
          <w:szCs w:val="24"/>
        </w:rPr>
      </w:pPr>
      <w:r w:rsidRPr="00F66611">
        <w:rPr>
          <w:rFonts w:cs="Times New Roman"/>
          <w:szCs w:val="24"/>
        </w:rPr>
        <w:t>Annually, CHA offers a health fair with a full spectrum of lab work at reduced cost. Participants receive information on how to interpret their lab results as well as free blood pressure screenings, free blood glucose testing, oxygen saturation screenings and complimentary health promotion items. Community services are invited to participate to provide information regarding their service offerings.</w:t>
      </w:r>
    </w:p>
    <w:p w14:paraId="48ACD04D" w14:textId="310C1370" w:rsidR="00F66611" w:rsidRPr="00F66611" w:rsidRDefault="00F66611" w:rsidP="00F66611">
      <w:pPr>
        <w:pStyle w:val="ListParagraph"/>
        <w:numPr>
          <w:ilvl w:val="0"/>
          <w:numId w:val="12"/>
        </w:numPr>
        <w:spacing w:line="276" w:lineRule="auto"/>
        <w:rPr>
          <w:rFonts w:cs="Times New Roman"/>
          <w:szCs w:val="24"/>
        </w:rPr>
      </w:pPr>
      <w:r w:rsidRPr="00F66611">
        <w:rPr>
          <w:rFonts w:cs="Times New Roman"/>
          <w:szCs w:val="24"/>
        </w:rPr>
        <w:t>The CHA Rehab Therapy program offers a fall prevention program.</w:t>
      </w:r>
    </w:p>
    <w:p w14:paraId="28BFEDD2" w14:textId="6312062E" w:rsidR="00F66611" w:rsidRPr="00F66611" w:rsidRDefault="00F66611" w:rsidP="00F66611">
      <w:pPr>
        <w:pStyle w:val="ListParagraph"/>
        <w:numPr>
          <w:ilvl w:val="0"/>
          <w:numId w:val="12"/>
        </w:numPr>
        <w:spacing w:line="276" w:lineRule="auto"/>
        <w:rPr>
          <w:rFonts w:cs="Times New Roman"/>
          <w:szCs w:val="24"/>
        </w:rPr>
      </w:pPr>
      <w:r w:rsidRPr="00F66611">
        <w:rPr>
          <w:rFonts w:cs="Times New Roman"/>
          <w:szCs w:val="24"/>
        </w:rPr>
        <w:t xml:space="preserve">The </w:t>
      </w:r>
      <w:r w:rsidR="007374EA">
        <w:rPr>
          <w:rFonts w:cs="Times New Roman"/>
          <w:szCs w:val="24"/>
        </w:rPr>
        <w:t>C</w:t>
      </w:r>
      <w:r w:rsidRPr="00F66611">
        <w:rPr>
          <w:rFonts w:cs="Times New Roman"/>
          <w:szCs w:val="24"/>
        </w:rPr>
        <w:t xml:space="preserve">ertified </w:t>
      </w:r>
      <w:r w:rsidR="007374EA">
        <w:rPr>
          <w:rFonts w:cs="Times New Roman"/>
          <w:szCs w:val="24"/>
        </w:rPr>
        <w:t>D</w:t>
      </w:r>
      <w:r w:rsidRPr="00F66611">
        <w:rPr>
          <w:rFonts w:cs="Times New Roman"/>
          <w:szCs w:val="24"/>
        </w:rPr>
        <w:t xml:space="preserve">iabetes </w:t>
      </w:r>
      <w:r w:rsidR="007374EA">
        <w:rPr>
          <w:rFonts w:cs="Times New Roman"/>
          <w:szCs w:val="24"/>
        </w:rPr>
        <w:t>E</w:t>
      </w:r>
      <w:r w:rsidRPr="00F66611">
        <w:rPr>
          <w:rFonts w:cs="Times New Roman"/>
          <w:szCs w:val="24"/>
        </w:rPr>
        <w:t>ducators and registered dietitians offer the Diabetes Prevention Program two times per year.</w:t>
      </w:r>
    </w:p>
    <w:p w14:paraId="66134E94" w14:textId="0DEBCCA8" w:rsidR="00F66611" w:rsidRPr="00F66611" w:rsidRDefault="00F66611" w:rsidP="00F66611">
      <w:pPr>
        <w:pStyle w:val="ListParagraph"/>
        <w:numPr>
          <w:ilvl w:val="0"/>
          <w:numId w:val="12"/>
        </w:numPr>
        <w:spacing w:line="276" w:lineRule="auto"/>
        <w:rPr>
          <w:rFonts w:cs="Times New Roman"/>
          <w:szCs w:val="24"/>
        </w:rPr>
      </w:pPr>
      <w:r w:rsidRPr="00F66611">
        <w:rPr>
          <w:rFonts w:cs="Times New Roman"/>
          <w:szCs w:val="24"/>
        </w:rPr>
        <w:t xml:space="preserve">CHA offers </w:t>
      </w:r>
      <w:r w:rsidR="007374EA">
        <w:rPr>
          <w:rFonts w:cs="Times New Roman"/>
          <w:szCs w:val="24"/>
        </w:rPr>
        <w:t>virtual</w:t>
      </w:r>
      <w:r w:rsidRPr="00F66611">
        <w:rPr>
          <w:rFonts w:cs="Times New Roman"/>
          <w:szCs w:val="24"/>
        </w:rPr>
        <w:t xml:space="preserve"> pre-natal classes </w:t>
      </w:r>
      <w:r w:rsidR="007374EA">
        <w:rPr>
          <w:rFonts w:cs="Times New Roman"/>
          <w:szCs w:val="24"/>
        </w:rPr>
        <w:t xml:space="preserve">through </w:t>
      </w:r>
      <w:proofErr w:type="spellStart"/>
      <w:r w:rsidR="007374EA">
        <w:rPr>
          <w:rFonts w:cs="Times New Roman"/>
          <w:szCs w:val="24"/>
        </w:rPr>
        <w:t>Birthly</w:t>
      </w:r>
      <w:proofErr w:type="spellEnd"/>
      <w:r w:rsidR="007374EA">
        <w:rPr>
          <w:rFonts w:cs="Times New Roman"/>
          <w:szCs w:val="24"/>
        </w:rPr>
        <w:t xml:space="preserve"> which</w:t>
      </w:r>
      <w:r w:rsidRPr="00F66611">
        <w:rPr>
          <w:rFonts w:cs="Times New Roman"/>
          <w:szCs w:val="24"/>
        </w:rPr>
        <w:t xml:space="preserve"> covers a variety of topics including the importance of pre-natal care and fetal development, preparing for delivery, postpartum </w:t>
      </w:r>
      <w:r w:rsidR="007374EA" w:rsidRPr="00F66611">
        <w:rPr>
          <w:rFonts w:cs="Times New Roman"/>
          <w:szCs w:val="24"/>
        </w:rPr>
        <w:t>adjustments,</w:t>
      </w:r>
      <w:r w:rsidRPr="00F66611">
        <w:rPr>
          <w:rFonts w:cs="Times New Roman"/>
          <w:szCs w:val="24"/>
        </w:rPr>
        <w:t xml:space="preserve"> and newborn care.</w:t>
      </w:r>
    </w:p>
    <w:p w14:paraId="73385E97" w14:textId="264B2F75" w:rsidR="00002120" w:rsidRDefault="00F66611" w:rsidP="00F66611">
      <w:pPr>
        <w:pStyle w:val="ListParagraph"/>
        <w:numPr>
          <w:ilvl w:val="0"/>
          <w:numId w:val="12"/>
        </w:numPr>
        <w:spacing w:line="276" w:lineRule="auto"/>
        <w:rPr>
          <w:rFonts w:cs="Times New Roman"/>
          <w:szCs w:val="24"/>
        </w:rPr>
      </w:pPr>
      <w:r w:rsidRPr="00F66611">
        <w:rPr>
          <w:rFonts w:cs="Times New Roman"/>
          <w:szCs w:val="24"/>
        </w:rPr>
        <w:lastRenderedPageBreak/>
        <w:t>Annually, CHA provides scholarships to two Anaconda High School students pursuing higher education in the healthcare arena.</w:t>
      </w:r>
    </w:p>
    <w:p w14:paraId="617B010B" w14:textId="77777777" w:rsidR="00F66611" w:rsidRPr="00F66611" w:rsidRDefault="00F66611" w:rsidP="00F66611">
      <w:pPr>
        <w:pStyle w:val="ListParagraph"/>
        <w:numPr>
          <w:ilvl w:val="0"/>
          <w:numId w:val="12"/>
        </w:numPr>
        <w:spacing w:line="276" w:lineRule="auto"/>
        <w:rPr>
          <w:rFonts w:cs="Times New Roman"/>
          <w:szCs w:val="24"/>
        </w:rPr>
      </w:pPr>
      <w:r w:rsidRPr="00F66611">
        <w:rPr>
          <w:rFonts w:cs="Times New Roman"/>
          <w:szCs w:val="24"/>
        </w:rPr>
        <w:t>CHA hosts students for career shadowing programs as part of the High School curriculum.</w:t>
      </w:r>
    </w:p>
    <w:p w14:paraId="30A14F24" w14:textId="0DAF5A8A" w:rsidR="00F66611" w:rsidRPr="00F66611" w:rsidRDefault="00F66611" w:rsidP="00F66611">
      <w:pPr>
        <w:pStyle w:val="ListParagraph"/>
        <w:numPr>
          <w:ilvl w:val="0"/>
          <w:numId w:val="12"/>
        </w:numPr>
        <w:spacing w:line="276" w:lineRule="auto"/>
        <w:rPr>
          <w:rFonts w:cs="Times New Roman"/>
          <w:szCs w:val="24"/>
        </w:rPr>
      </w:pPr>
      <w:r w:rsidRPr="00F66611">
        <w:rPr>
          <w:rFonts w:cs="Times New Roman"/>
          <w:szCs w:val="24"/>
        </w:rPr>
        <w:t>CHA sponsors various local arts and entertainment events including Shakespeare in the Park, Alive after Five and Art in the Park.</w:t>
      </w:r>
    </w:p>
    <w:p w14:paraId="3765DB84" w14:textId="5BE8D139" w:rsidR="00F66611" w:rsidRPr="00F66611" w:rsidRDefault="00F66611" w:rsidP="00F66611">
      <w:pPr>
        <w:pStyle w:val="ListParagraph"/>
        <w:numPr>
          <w:ilvl w:val="0"/>
          <w:numId w:val="12"/>
        </w:numPr>
        <w:spacing w:line="276" w:lineRule="auto"/>
        <w:rPr>
          <w:rFonts w:cs="Times New Roman"/>
          <w:szCs w:val="24"/>
        </w:rPr>
      </w:pPr>
      <w:r w:rsidRPr="00F66611">
        <w:rPr>
          <w:rFonts w:cs="Times New Roman"/>
          <w:szCs w:val="24"/>
        </w:rPr>
        <w:t>CHA is also committed to sponsoring local fun runs and wellness events such as the annual St. Patrick Day Race and bicycle fest.</w:t>
      </w:r>
    </w:p>
    <w:p w14:paraId="59A31CB6" w14:textId="1B312A04" w:rsidR="00F66611" w:rsidRPr="00F66611" w:rsidRDefault="00F66611" w:rsidP="00F66611">
      <w:pPr>
        <w:pStyle w:val="ListParagraph"/>
        <w:numPr>
          <w:ilvl w:val="0"/>
          <w:numId w:val="12"/>
        </w:numPr>
        <w:spacing w:line="276" w:lineRule="auto"/>
        <w:rPr>
          <w:rFonts w:cs="Times New Roman"/>
          <w:szCs w:val="24"/>
        </w:rPr>
      </w:pPr>
      <w:r w:rsidRPr="00F66611">
        <w:rPr>
          <w:rFonts w:cs="Times New Roman"/>
          <w:szCs w:val="24"/>
        </w:rPr>
        <w:t>In October 2016, CHA hosted the state’s pilot Behavioral Health Camp for area high school students. The camp allowed students to explore a variety of behavioral health careers and received training in youth mental health first aid, suicide prevention, anti-bullying and other topics that they could use immediately to become advocates in their communities. CHA offered camps in 2017 and 2019.</w:t>
      </w:r>
    </w:p>
    <w:p w14:paraId="2D686E4D" w14:textId="482592AD" w:rsidR="00F66611" w:rsidRPr="00002120" w:rsidRDefault="00F66611" w:rsidP="00F66611">
      <w:pPr>
        <w:pStyle w:val="ListParagraph"/>
        <w:numPr>
          <w:ilvl w:val="0"/>
          <w:numId w:val="12"/>
        </w:numPr>
        <w:spacing w:line="276" w:lineRule="auto"/>
        <w:rPr>
          <w:rFonts w:cs="Times New Roman"/>
          <w:szCs w:val="24"/>
        </w:rPr>
      </w:pPr>
      <w:r w:rsidRPr="00F66611">
        <w:rPr>
          <w:rFonts w:cs="Times New Roman"/>
          <w:szCs w:val="24"/>
        </w:rPr>
        <w:t>Staff at CHA provide free Basic Life Support training to local employers and high school students.</w:t>
      </w:r>
    </w:p>
    <w:p w14:paraId="4862554A" w14:textId="77777777" w:rsidR="002D1A0D" w:rsidRDefault="002D1A0D" w:rsidP="00F66611"/>
    <w:p w14:paraId="4D13F048" w14:textId="6DA2DB14" w:rsidR="00821F67" w:rsidRDefault="00821F67" w:rsidP="00F66611"/>
    <w:p w14:paraId="1BBB8494" w14:textId="03D9F46A" w:rsidR="003445DD" w:rsidRDefault="003445DD" w:rsidP="00F66611"/>
    <w:p w14:paraId="5B824765" w14:textId="5781BC7F" w:rsidR="00F66611" w:rsidRDefault="00F66611">
      <w:pPr>
        <w:spacing w:after="200" w:line="276" w:lineRule="auto"/>
      </w:pPr>
      <w:r>
        <w:br w:type="page"/>
      </w:r>
    </w:p>
    <w:p w14:paraId="7B69203A" w14:textId="22CC3C2C" w:rsidR="00ED4C17" w:rsidRPr="00EF05E4" w:rsidRDefault="00255C3D" w:rsidP="00823CDE">
      <w:pPr>
        <w:pStyle w:val="Heading2"/>
        <w:numPr>
          <w:ilvl w:val="0"/>
          <w:numId w:val="46"/>
        </w:numPr>
        <w:rPr>
          <w:rFonts w:asciiTheme="minorHAnsi" w:hAnsiTheme="minorHAnsi" w:cstheme="minorHAnsi"/>
        </w:rPr>
      </w:pPr>
      <w:bookmarkStart w:id="3" w:name="_Toc126575988"/>
      <w:r w:rsidRPr="00EF05E4">
        <w:rPr>
          <w:rFonts w:asciiTheme="minorHAnsi" w:hAnsiTheme="minorHAnsi" w:cstheme="minorHAnsi"/>
        </w:rPr>
        <w:lastRenderedPageBreak/>
        <w:t xml:space="preserve">List of Available Community </w:t>
      </w:r>
      <w:r w:rsidR="004206BF" w:rsidRPr="00EF05E4">
        <w:rPr>
          <w:rFonts w:asciiTheme="minorHAnsi" w:hAnsiTheme="minorHAnsi" w:cstheme="minorHAnsi"/>
        </w:rPr>
        <w:t xml:space="preserve">Partnerships </w:t>
      </w:r>
      <w:r w:rsidRPr="00EF05E4">
        <w:rPr>
          <w:rFonts w:asciiTheme="minorHAnsi" w:hAnsiTheme="minorHAnsi" w:cstheme="minorHAnsi"/>
        </w:rPr>
        <w:t>and Facility Resources to Address Needs</w:t>
      </w:r>
      <w:bookmarkEnd w:id="3"/>
    </w:p>
    <w:p w14:paraId="69F80778" w14:textId="5D9CBC6F" w:rsidR="002D1A0D" w:rsidRPr="002D1A0D" w:rsidRDefault="002D1A0D" w:rsidP="002D1A0D">
      <w:pPr>
        <w:autoSpaceDE w:val="0"/>
        <w:autoSpaceDN w:val="0"/>
        <w:adjustRightInd w:val="0"/>
        <w:rPr>
          <w:rFonts w:cstheme="minorHAnsi"/>
          <w:szCs w:val="24"/>
        </w:rPr>
        <w:sectPr w:rsidR="002D1A0D" w:rsidRPr="002D1A0D" w:rsidSect="00E31D55">
          <w:headerReference w:type="even" r:id="rId19"/>
          <w:headerReference w:type="default" r:id="rId20"/>
          <w:footerReference w:type="default" r:id="rId21"/>
          <w:headerReference w:type="first" r:id="rId22"/>
          <w:footerReference w:type="first" r:id="rId23"/>
          <w:type w:val="continuous"/>
          <w:pgSz w:w="15840" w:h="12240" w:orient="landscape"/>
          <w:pgMar w:top="1440" w:right="1440" w:bottom="1170" w:left="1440" w:header="576" w:footer="465" w:gutter="0"/>
          <w:pgBorders w:offsetFrom="page">
            <w:top w:val="single" w:sz="18" w:space="24" w:color="auto"/>
            <w:left w:val="single" w:sz="18" w:space="24" w:color="auto"/>
            <w:bottom w:val="single" w:sz="18" w:space="24" w:color="auto"/>
            <w:right w:val="single" w:sz="18" w:space="24" w:color="auto"/>
          </w:pgBorders>
          <w:cols w:space="720"/>
          <w:titlePg/>
          <w:docGrid w:linePitch="360"/>
        </w:sectPr>
      </w:pPr>
    </w:p>
    <w:p w14:paraId="093636C8" w14:textId="77777777"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Anaconda Adult Learning Center prepares people to reach their career goals through academics, career counseling, soft skills and digital literacy.</w:t>
      </w:r>
    </w:p>
    <w:p w14:paraId="7FE05DE9" w14:textId="7137EE00"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Adult Protective Services (APS) investigates reports of abuse, neglect, and exploitation of individuals over 60 years of age or developmentally disabled adults over 18 years of age.</w:t>
      </w:r>
    </w:p>
    <w:p w14:paraId="5D7FA9E1" w14:textId="09B27801"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Anaconda Community Foundation is a local philanthropic organization whose mission is to enhance the quality of life in the local area.</w:t>
      </w:r>
    </w:p>
    <w:p w14:paraId="05A50EDC" w14:textId="1EB27789"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Anaconda Community Intervention (ACI) develops an ongoing effort within the community to recognize and constructively address the community’s needs regarding drug &amp; alcohol abuse.</w:t>
      </w:r>
    </w:p>
    <w:p w14:paraId="2837B38A" w14:textId="3FA08CF3"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Anaconda Family Resource Center assures all families receive the basic skills, education, support, and encouragement necessary for the development of healthy families.</w:t>
      </w:r>
    </w:p>
    <w:p w14:paraId="7BEF6FA6" w14:textId="0D4C1960"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Anaconda School District is available to provide learning opportunities to students regarding healthy living.</w:t>
      </w:r>
    </w:p>
    <w:p w14:paraId="2B9B2E30" w14:textId="3B763C36"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Anaconda-Deer Lodge County (ADLC) provides county government and county services.</w:t>
      </w:r>
    </w:p>
    <w:p w14:paraId="7B47BD14" w14:textId="41F0B045"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Anaconda-Deer Lodge County Department of Law Enforcement protects and serves the City-County of Anaconda-Deer Lodge.</w:t>
      </w:r>
    </w:p>
    <w:p w14:paraId="0A2D99B6" w14:textId="12DC3334"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Anaconda-Deer Lodge County DUI Taskforce and MIP Taskforce work to stop drunken drivers and increase awareness of the effects of underage drinking.</w:t>
      </w:r>
    </w:p>
    <w:p w14:paraId="126E8EE5" w14:textId="49A719F0"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Anaconda-Deer Lodge County Head Start Program - Anaconda-Deer Lodge County Head Start is a comprehensive early childhood development program that provides parent involvement, health, nutrition, dental health and mental health services to sixty-six (66) 3-5 year old’s and their families.</w:t>
      </w:r>
    </w:p>
    <w:p w14:paraId="366CAE60" w14:textId="24A4FD47"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Anaconda-Deer Lodge County Public Health Department assures conditions in which people can be healthy and to provide leadership in the prevention of disease and injury.</w:t>
      </w:r>
    </w:p>
    <w:p w14:paraId="026A61C9" w14:textId="689546C9"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Anaconda-Deer Lodge County Victim-Witness Program provides assistance to people with petitioning the courts for orders of protection.</w:t>
      </w:r>
    </w:p>
    <w:p w14:paraId="46360561" w14:textId="41C97D7D"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A.W.A.R.E., Inc. provides youth case management, family therapeutic care, and community based psychiatric rehabilitative support for youth and their families.</w:t>
      </w:r>
    </w:p>
    <w:p w14:paraId="21793E46" w14:textId="69DFF089"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Best Beginnings Coalition facilitates coordination and support for all agencies who provide services to families and young children.</w:t>
      </w:r>
    </w:p>
    <w:p w14:paraId="2549FBC5" w14:textId="72D2BB21" w:rsidR="006525DE"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The Boys &amp; Girls Club promotes positive youth development in students by providing a safe place with caring adults and fun activities where youth can spend their free time.</w:t>
      </w:r>
    </w:p>
    <w:p w14:paraId="2E4FCC65" w14:textId="77777777"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lastRenderedPageBreak/>
        <w:t>Copperhead Club is a monthly after school program from grades 3-6, offering homework help, robotics, SMART moves, or participate in activities in the gym and outside.</w:t>
      </w:r>
    </w:p>
    <w:p w14:paraId="46610067" w14:textId="454FE616"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Community, Counseling, and Correctional Services is a team of dedicated individuals working to meet the service needs of youths and adults to promote healthy living through treatment, training, and supervision.</w:t>
      </w:r>
    </w:p>
    <w:p w14:paraId="125954B9" w14:textId="253AB63B"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Youth Empowerment Services (YES) provides mentoring programs and activities for at risk youth.</w:t>
      </w:r>
    </w:p>
    <w:p w14:paraId="081406DE" w14:textId="05683C9E"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The Office of Public Assistance – Deer Lodge County provides temporary financial assistance.</w:t>
      </w:r>
    </w:p>
    <w:p w14:paraId="035814F8" w14:textId="0AEA2D41"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Metcalf Memorial Senior Citizen Center strives to meet the nutritional needs to Anaconda’s senior citizens while also providing activities that facilitate healthy and active lifestyles.</w:t>
      </w:r>
    </w:p>
    <w:p w14:paraId="652928E9" w14:textId="54D6BE66"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Montana State Hospital located in Warm Springs provides inpatient psychiatric treatment for adults with serious mental illness and is the only mental health hospital in the state of Montana. It is located less than ten miles from Anaconda.</w:t>
      </w:r>
    </w:p>
    <w:p w14:paraId="77136309" w14:textId="4D533A34"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Montana State University Deer Lodge County Extension’s mission is to improve the lives of Montana citizens by providing unbiased, research-based education and information that integrates learning, discovery and engagement to strengthen the social, economic and environmental well-being of individuals, families and communities.</w:t>
      </w:r>
    </w:p>
    <w:p w14:paraId="3DCB3BCB" w14:textId="0CECACFE" w:rsidR="00F66611" w:rsidRPr="00F66611" w:rsidRDefault="00F66611" w:rsidP="00F66611">
      <w:pPr>
        <w:pStyle w:val="ListParagraph"/>
        <w:numPr>
          <w:ilvl w:val="0"/>
          <w:numId w:val="29"/>
        </w:numPr>
        <w:autoSpaceDE w:val="0"/>
        <w:autoSpaceDN w:val="0"/>
        <w:adjustRightInd w:val="0"/>
        <w:rPr>
          <w:rFonts w:cstheme="minorHAnsi"/>
          <w:szCs w:val="24"/>
        </w:rPr>
      </w:pPr>
      <w:proofErr w:type="spellStart"/>
      <w:r w:rsidRPr="00F66611">
        <w:rPr>
          <w:rFonts w:cstheme="minorHAnsi"/>
          <w:szCs w:val="24"/>
        </w:rPr>
        <w:t>Pintler</w:t>
      </w:r>
      <w:proofErr w:type="spellEnd"/>
      <w:r w:rsidRPr="00F66611">
        <w:rPr>
          <w:rFonts w:cstheme="minorHAnsi"/>
          <w:szCs w:val="24"/>
        </w:rPr>
        <w:t xml:space="preserve"> Suicide Awareness &amp; Prevention (PSAP) is dedicated to educating and supporting people impacted by suicide with the goal of preventing suicide in the community.</w:t>
      </w:r>
    </w:p>
    <w:p w14:paraId="38C1A766" w14:textId="6EB5466A"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Project Care Food Bank – This resource provides food for people in need and help with financial emergencies.</w:t>
      </w:r>
    </w:p>
    <w:p w14:paraId="783FC6EC" w14:textId="3B5B4EEA"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Southwest Montana Prevention is an affiliate of Butte Cares and provides underage drinking and drug use prevention.</w:t>
      </w:r>
    </w:p>
    <w:p w14:paraId="41BF47E4" w14:textId="38EF2AF8" w:rsidR="00F66611" w:rsidRPr="00F66611"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Tri-Country Environmental Health - Assists residents with food programs, public accommodations, air quality, subdivision of land, well water sampling, well drilling permits, junk vehicle programs, and other public health inspection programs.</w:t>
      </w:r>
    </w:p>
    <w:p w14:paraId="1961DDBF" w14:textId="4A503C44" w:rsidR="00F66611" w:rsidRPr="00BF5D49" w:rsidRDefault="00F66611" w:rsidP="00F66611">
      <w:pPr>
        <w:pStyle w:val="ListParagraph"/>
        <w:numPr>
          <w:ilvl w:val="0"/>
          <w:numId w:val="29"/>
        </w:numPr>
        <w:autoSpaceDE w:val="0"/>
        <w:autoSpaceDN w:val="0"/>
        <w:adjustRightInd w:val="0"/>
        <w:rPr>
          <w:rFonts w:cstheme="minorHAnsi"/>
          <w:szCs w:val="24"/>
        </w:rPr>
      </w:pPr>
      <w:r w:rsidRPr="00F66611">
        <w:rPr>
          <w:rFonts w:cstheme="minorHAnsi"/>
          <w:szCs w:val="24"/>
        </w:rPr>
        <w:t>Western Montana Mental Health Center (WMMHC) provides mental health services including adult outpatient therapy, psychiatric/medication management, and prevention services.</w:t>
      </w:r>
    </w:p>
    <w:p w14:paraId="6948B4B9" w14:textId="77777777" w:rsidR="006525DE" w:rsidRPr="006525DE" w:rsidRDefault="006525DE" w:rsidP="006525DE">
      <w:pPr>
        <w:ind w:left="720"/>
        <w:rPr>
          <w:rFonts w:cs="Times New Roman"/>
          <w:b/>
          <w:szCs w:val="24"/>
          <w:u w:val="single"/>
        </w:rPr>
      </w:pPr>
    </w:p>
    <w:p w14:paraId="157AD59B" w14:textId="3314F7CE" w:rsidR="006525DE" w:rsidRPr="003445DD" w:rsidRDefault="006525DE" w:rsidP="003445DD">
      <w:pPr>
        <w:numPr>
          <w:ilvl w:val="0"/>
          <w:numId w:val="29"/>
        </w:numPr>
        <w:rPr>
          <w:rFonts w:cs="Times New Roman"/>
          <w:b/>
          <w:szCs w:val="24"/>
          <w:u w:val="single"/>
        </w:rPr>
        <w:sectPr w:rsidR="006525DE" w:rsidRPr="003445DD" w:rsidSect="00E93D62">
          <w:type w:val="continuous"/>
          <w:pgSz w:w="15840" w:h="12240" w:orient="landscape"/>
          <w:pgMar w:top="1440" w:right="1440" w:bottom="1170" w:left="1440" w:header="576" w:footer="465" w:gutter="0"/>
          <w:pgBorders w:offsetFrom="page">
            <w:top w:val="single" w:sz="18" w:space="24" w:color="auto"/>
            <w:left w:val="single" w:sz="18" w:space="24" w:color="auto"/>
            <w:bottom w:val="single" w:sz="18" w:space="24" w:color="auto"/>
            <w:right w:val="single" w:sz="18" w:space="24" w:color="auto"/>
          </w:pgBorders>
          <w:cols w:space="720"/>
          <w:titlePg/>
          <w:docGrid w:linePitch="360"/>
        </w:sectPr>
      </w:pPr>
    </w:p>
    <w:p w14:paraId="27F012C8" w14:textId="052B7139" w:rsidR="00AA2325" w:rsidRDefault="00AA2325" w:rsidP="00AA2325"/>
    <w:p w14:paraId="6EA338BF" w14:textId="3E10B2BC" w:rsidR="003445DD" w:rsidRDefault="003445DD" w:rsidP="00AA2325"/>
    <w:p w14:paraId="21A5B95B" w14:textId="6DC4907A" w:rsidR="006525DE" w:rsidRDefault="006525DE" w:rsidP="00AA2325"/>
    <w:p w14:paraId="28E78FE8" w14:textId="56888D39" w:rsidR="006525DE" w:rsidRDefault="006525DE" w:rsidP="00AA2325"/>
    <w:p w14:paraId="4F9EAAA8" w14:textId="1505DEE7" w:rsidR="006525DE" w:rsidRDefault="006525DE" w:rsidP="00AA2325"/>
    <w:p w14:paraId="462CD9F7" w14:textId="0324E42F" w:rsidR="00F66611" w:rsidRDefault="00F66611">
      <w:pPr>
        <w:spacing w:after="200" w:line="276" w:lineRule="auto"/>
      </w:pPr>
      <w:r>
        <w:br w:type="page"/>
      </w:r>
    </w:p>
    <w:p w14:paraId="13D92A73" w14:textId="25C8CB20" w:rsidR="006C5DF6" w:rsidRPr="005F7D48" w:rsidRDefault="00720BD4" w:rsidP="00823CDE">
      <w:pPr>
        <w:pStyle w:val="Heading2"/>
        <w:numPr>
          <w:ilvl w:val="0"/>
          <w:numId w:val="46"/>
        </w:numPr>
        <w:rPr>
          <w:rFonts w:asciiTheme="minorHAnsi" w:hAnsiTheme="minorHAnsi" w:cstheme="minorHAnsi"/>
        </w:rPr>
      </w:pPr>
      <w:bookmarkStart w:id="4" w:name="_Toc126575989"/>
      <w:r>
        <w:rPr>
          <w:rFonts w:asciiTheme="minorHAnsi" w:hAnsiTheme="minorHAnsi" w:cstheme="minorHAnsi"/>
        </w:rPr>
        <w:lastRenderedPageBreak/>
        <w:t>Anaconda-</w:t>
      </w:r>
      <w:r w:rsidR="00F66611" w:rsidRPr="005F7D48">
        <w:rPr>
          <w:rFonts w:asciiTheme="minorHAnsi" w:hAnsiTheme="minorHAnsi" w:cstheme="minorHAnsi"/>
        </w:rPr>
        <w:t>Deer Lodge</w:t>
      </w:r>
      <w:r w:rsidR="00BF71E2" w:rsidRPr="005F7D48">
        <w:rPr>
          <w:rFonts w:asciiTheme="minorHAnsi" w:hAnsiTheme="minorHAnsi" w:cstheme="minorHAnsi"/>
        </w:rPr>
        <w:t xml:space="preserve"> County</w:t>
      </w:r>
      <w:r w:rsidR="00255C3D" w:rsidRPr="005F7D48">
        <w:rPr>
          <w:rFonts w:asciiTheme="minorHAnsi" w:hAnsiTheme="minorHAnsi" w:cstheme="minorHAnsi"/>
        </w:rPr>
        <w:t xml:space="preserve"> Indicators</w:t>
      </w:r>
      <w:bookmarkEnd w:id="4"/>
    </w:p>
    <w:p w14:paraId="0D3E2A10" w14:textId="77777777" w:rsidR="00B91970" w:rsidRPr="005F7D48" w:rsidRDefault="00B91970" w:rsidP="00186CE9">
      <w:pPr>
        <w:rPr>
          <w:rFonts w:cstheme="minorHAnsi"/>
          <w:sz w:val="18"/>
          <w:szCs w:val="18"/>
          <w:u w:val="single"/>
        </w:rPr>
      </w:pPr>
    </w:p>
    <w:p w14:paraId="60EA665C" w14:textId="526CCE57" w:rsidR="009608FE" w:rsidRPr="005F7D48" w:rsidRDefault="000C3DBC" w:rsidP="009608FE">
      <w:pPr>
        <w:rPr>
          <w:rFonts w:cstheme="minorHAnsi"/>
          <w:szCs w:val="24"/>
          <w:u w:val="single"/>
        </w:rPr>
      </w:pPr>
      <w:r w:rsidRPr="005F7D48">
        <w:rPr>
          <w:rFonts w:cstheme="minorHAnsi"/>
          <w:szCs w:val="24"/>
          <w:u w:val="single"/>
        </w:rPr>
        <w:t>Population Demographics</w:t>
      </w:r>
    </w:p>
    <w:p w14:paraId="795CC0F1" w14:textId="7978DB2F" w:rsidR="009608FE" w:rsidRPr="005F7D48" w:rsidRDefault="003445DD" w:rsidP="0002492A">
      <w:pPr>
        <w:pStyle w:val="ListParagraph"/>
        <w:numPr>
          <w:ilvl w:val="0"/>
          <w:numId w:val="11"/>
        </w:numPr>
        <w:rPr>
          <w:rFonts w:cstheme="minorHAnsi"/>
          <w:szCs w:val="24"/>
        </w:rPr>
      </w:pPr>
      <w:r w:rsidRPr="005F7D48">
        <w:rPr>
          <w:rFonts w:cstheme="minorHAnsi"/>
          <w:szCs w:val="24"/>
        </w:rPr>
        <w:t>96.</w:t>
      </w:r>
      <w:r w:rsidR="00F15194" w:rsidRPr="005F7D48">
        <w:rPr>
          <w:rFonts w:cstheme="minorHAnsi"/>
          <w:szCs w:val="24"/>
        </w:rPr>
        <w:t>1</w:t>
      </w:r>
      <w:r w:rsidR="00322694" w:rsidRPr="005F7D48">
        <w:rPr>
          <w:rFonts w:cstheme="minorHAnsi"/>
          <w:szCs w:val="24"/>
        </w:rPr>
        <w:t>%</w:t>
      </w:r>
      <w:r w:rsidR="009608FE" w:rsidRPr="005F7D48">
        <w:rPr>
          <w:rFonts w:cstheme="minorHAnsi"/>
          <w:szCs w:val="24"/>
        </w:rPr>
        <w:t xml:space="preserve"> of </w:t>
      </w:r>
      <w:r w:rsidR="00720BD4">
        <w:rPr>
          <w:rFonts w:cstheme="minorHAnsi"/>
          <w:szCs w:val="24"/>
        </w:rPr>
        <w:t>Anaconda-</w:t>
      </w:r>
      <w:r w:rsidR="00F15194" w:rsidRPr="005F7D48">
        <w:rPr>
          <w:rFonts w:cstheme="minorHAnsi"/>
          <w:szCs w:val="24"/>
        </w:rPr>
        <w:t>Deer Lodge</w:t>
      </w:r>
      <w:r w:rsidRPr="005F7D48">
        <w:rPr>
          <w:rFonts w:cstheme="minorHAnsi"/>
          <w:szCs w:val="24"/>
        </w:rPr>
        <w:t xml:space="preserve"> Cou</w:t>
      </w:r>
      <w:r w:rsidR="00BF71E2" w:rsidRPr="005F7D48">
        <w:rPr>
          <w:rFonts w:cstheme="minorHAnsi"/>
          <w:szCs w:val="24"/>
        </w:rPr>
        <w:t>nty</w:t>
      </w:r>
      <w:r w:rsidR="009608FE" w:rsidRPr="005F7D48">
        <w:rPr>
          <w:rFonts w:cstheme="minorHAnsi"/>
          <w:szCs w:val="24"/>
        </w:rPr>
        <w:t>’s population</w:t>
      </w:r>
      <w:r w:rsidR="00322694" w:rsidRPr="005F7D48">
        <w:rPr>
          <w:rFonts w:cstheme="minorHAnsi"/>
          <w:szCs w:val="24"/>
        </w:rPr>
        <w:t xml:space="preserve"> </w:t>
      </w:r>
      <w:r w:rsidR="00F15194" w:rsidRPr="005F7D48">
        <w:rPr>
          <w:rFonts w:cstheme="minorHAnsi"/>
          <w:szCs w:val="24"/>
        </w:rPr>
        <w:t xml:space="preserve">is </w:t>
      </w:r>
      <w:r w:rsidR="00322694" w:rsidRPr="005F7D48">
        <w:rPr>
          <w:rFonts w:cstheme="minorHAnsi"/>
          <w:szCs w:val="24"/>
        </w:rPr>
        <w:t xml:space="preserve">white, and </w:t>
      </w:r>
      <w:r w:rsidR="00F15194" w:rsidRPr="005F7D48">
        <w:rPr>
          <w:rFonts w:cstheme="minorHAnsi"/>
          <w:szCs w:val="24"/>
        </w:rPr>
        <w:t>3.7</w:t>
      </w:r>
      <w:r w:rsidR="00322694" w:rsidRPr="005F7D48">
        <w:rPr>
          <w:rFonts w:cstheme="minorHAnsi"/>
          <w:szCs w:val="24"/>
        </w:rPr>
        <w:t>%</w:t>
      </w:r>
      <w:r w:rsidR="009608FE" w:rsidRPr="005F7D48">
        <w:rPr>
          <w:rFonts w:cstheme="minorHAnsi"/>
          <w:szCs w:val="24"/>
        </w:rPr>
        <w:t xml:space="preserve"> </w:t>
      </w:r>
      <w:r w:rsidR="00F15194" w:rsidRPr="005F7D48">
        <w:rPr>
          <w:rFonts w:cstheme="minorHAnsi"/>
          <w:szCs w:val="24"/>
        </w:rPr>
        <w:t>identifies a</w:t>
      </w:r>
      <w:r w:rsidR="009608FE" w:rsidRPr="005F7D48">
        <w:rPr>
          <w:rFonts w:cstheme="minorHAnsi"/>
          <w:szCs w:val="24"/>
        </w:rPr>
        <w:t>s American Indian or Alaska Native</w:t>
      </w:r>
    </w:p>
    <w:p w14:paraId="5842C944" w14:textId="68C570D9" w:rsidR="009608FE" w:rsidRPr="005F7D48" w:rsidRDefault="00F15194" w:rsidP="0002492A">
      <w:pPr>
        <w:pStyle w:val="ListParagraph"/>
        <w:numPr>
          <w:ilvl w:val="0"/>
          <w:numId w:val="11"/>
        </w:numPr>
        <w:rPr>
          <w:rFonts w:cstheme="minorHAnsi"/>
          <w:szCs w:val="24"/>
        </w:rPr>
      </w:pPr>
      <w:r w:rsidRPr="005F7D48">
        <w:rPr>
          <w:rFonts w:cstheme="minorHAnsi"/>
          <w:szCs w:val="24"/>
        </w:rPr>
        <w:t>22.8</w:t>
      </w:r>
      <w:r w:rsidR="009608FE" w:rsidRPr="005F7D48">
        <w:rPr>
          <w:rFonts w:cstheme="minorHAnsi"/>
          <w:szCs w:val="24"/>
        </w:rPr>
        <w:t xml:space="preserve">% of </w:t>
      </w:r>
      <w:r w:rsidR="00720BD4">
        <w:rPr>
          <w:rFonts w:cstheme="minorHAnsi"/>
          <w:szCs w:val="24"/>
        </w:rPr>
        <w:t>Anaconda-</w:t>
      </w:r>
      <w:r w:rsidRPr="005F7D48">
        <w:rPr>
          <w:rFonts w:cstheme="minorHAnsi"/>
          <w:szCs w:val="24"/>
        </w:rPr>
        <w:t xml:space="preserve">Deer Lodge </w:t>
      </w:r>
      <w:r w:rsidR="00BF71E2" w:rsidRPr="005F7D48">
        <w:rPr>
          <w:rFonts w:cstheme="minorHAnsi"/>
          <w:szCs w:val="24"/>
        </w:rPr>
        <w:t>County</w:t>
      </w:r>
      <w:r w:rsidR="009608FE" w:rsidRPr="005F7D48">
        <w:rPr>
          <w:rFonts w:cstheme="minorHAnsi"/>
          <w:szCs w:val="24"/>
        </w:rPr>
        <w:t>’s population has disability status</w:t>
      </w:r>
    </w:p>
    <w:p w14:paraId="074E0C84" w14:textId="7987315C" w:rsidR="009608FE" w:rsidRPr="005F7D48" w:rsidRDefault="00F15194" w:rsidP="0002492A">
      <w:pPr>
        <w:pStyle w:val="ListParagraph"/>
        <w:numPr>
          <w:ilvl w:val="0"/>
          <w:numId w:val="11"/>
        </w:numPr>
        <w:rPr>
          <w:rFonts w:cstheme="minorHAnsi"/>
          <w:szCs w:val="24"/>
        </w:rPr>
      </w:pPr>
      <w:r w:rsidRPr="005F7D48">
        <w:rPr>
          <w:rFonts w:cstheme="minorHAnsi"/>
          <w:szCs w:val="24"/>
        </w:rPr>
        <w:t>22.8</w:t>
      </w:r>
      <w:r w:rsidR="009608FE" w:rsidRPr="005F7D48">
        <w:rPr>
          <w:rFonts w:cstheme="minorHAnsi"/>
          <w:szCs w:val="24"/>
        </w:rPr>
        <w:t xml:space="preserve">% of </w:t>
      </w:r>
      <w:r w:rsidR="00720BD4">
        <w:rPr>
          <w:rFonts w:cstheme="minorHAnsi"/>
          <w:szCs w:val="24"/>
        </w:rPr>
        <w:t>Anaconda-</w:t>
      </w:r>
      <w:r w:rsidRPr="005F7D48">
        <w:rPr>
          <w:rFonts w:cstheme="minorHAnsi"/>
          <w:szCs w:val="24"/>
        </w:rPr>
        <w:t>Deer Lodge</w:t>
      </w:r>
      <w:r w:rsidR="00BF71E2" w:rsidRPr="005F7D48">
        <w:rPr>
          <w:rFonts w:cstheme="minorHAnsi"/>
          <w:szCs w:val="24"/>
        </w:rPr>
        <w:t xml:space="preserve"> County</w:t>
      </w:r>
      <w:r w:rsidR="009608FE" w:rsidRPr="005F7D48">
        <w:rPr>
          <w:rFonts w:cstheme="minorHAnsi"/>
          <w:szCs w:val="24"/>
        </w:rPr>
        <w:t>’s population is 65 years and older</w:t>
      </w:r>
    </w:p>
    <w:p w14:paraId="19995D53" w14:textId="527D9247" w:rsidR="00AD14DD" w:rsidRPr="005F7D48" w:rsidRDefault="00F15194" w:rsidP="0002492A">
      <w:pPr>
        <w:pStyle w:val="ListParagraph"/>
        <w:numPr>
          <w:ilvl w:val="0"/>
          <w:numId w:val="11"/>
        </w:numPr>
        <w:rPr>
          <w:rFonts w:cstheme="minorHAnsi"/>
          <w:szCs w:val="24"/>
        </w:rPr>
      </w:pPr>
      <w:r w:rsidRPr="005F7D48">
        <w:rPr>
          <w:rFonts w:cstheme="minorHAnsi"/>
          <w:szCs w:val="24"/>
        </w:rPr>
        <w:t>10.2</w:t>
      </w:r>
      <w:r w:rsidR="00AD14DD" w:rsidRPr="005F7D48">
        <w:rPr>
          <w:rFonts w:cstheme="minorHAnsi"/>
          <w:szCs w:val="24"/>
        </w:rPr>
        <w:t xml:space="preserve">% of </w:t>
      </w:r>
      <w:r w:rsidR="00720BD4">
        <w:rPr>
          <w:rFonts w:cstheme="minorHAnsi"/>
          <w:szCs w:val="24"/>
        </w:rPr>
        <w:t>Anaconda-</w:t>
      </w:r>
      <w:r w:rsidRPr="005F7D48">
        <w:rPr>
          <w:rFonts w:cstheme="minorHAnsi"/>
          <w:szCs w:val="24"/>
        </w:rPr>
        <w:t>Deer Lodge C</w:t>
      </w:r>
      <w:r w:rsidR="00BF71E2" w:rsidRPr="005F7D48">
        <w:rPr>
          <w:rFonts w:cstheme="minorHAnsi"/>
          <w:szCs w:val="24"/>
        </w:rPr>
        <w:t>ounty</w:t>
      </w:r>
      <w:r w:rsidR="00AD14DD" w:rsidRPr="005F7D48">
        <w:rPr>
          <w:rFonts w:cstheme="minorHAnsi"/>
          <w:szCs w:val="24"/>
        </w:rPr>
        <w:t>’s population has Veteran status</w:t>
      </w:r>
    </w:p>
    <w:p w14:paraId="1C6E1C88" w14:textId="36619160" w:rsidR="006525DE" w:rsidRPr="005F7D48" w:rsidRDefault="006F1BCC" w:rsidP="0002492A">
      <w:pPr>
        <w:pStyle w:val="ListParagraph"/>
        <w:numPr>
          <w:ilvl w:val="0"/>
          <w:numId w:val="11"/>
        </w:numPr>
        <w:rPr>
          <w:rFonts w:cstheme="minorHAnsi"/>
          <w:szCs w:val="24"/>
        </w:rPr>
      </w:pPr>
      <w:r w:rsidRPr="005F7D48">
        <w:rPr>
          <w:rFonts w:cstheme="minorHAnsi"/>
          <w:szCs w:val="24"/>
        </w:rPr>
        <w:t>38.1</w:t>
      </w:r>
      <w:r w:rsidR="006525DE" w:rsidRPr="005F7D48">
        <w:rPr>
          <w:rFonts w:cstheme="minorHAnsi"/>
          <w:szCs w:val="24"/>
        </w:rPr>
        <w:t xml:space="preserve">% of </w:t>
      </w:r>
      <w:r w:rsidR="00720BD4">
        <w:rPr>
          <w:rFonts w:cstheme="minorHAnsi"/>
          <w:szCs w:val="24"/>
        </w:rPr>
        <w:t>Anaconda-</w:t>
      </w:r>
      <w:r w:rsidRPr="005F7D48">
        <w:rPr>
          <w:rFonts w:cstheme="minorHAnsi"/>
          <w:szCs w:val="24"/>
        </w:rPr>
        <w:t xml:space="preserve">Deer Lodge </w:t>
      </w:r>
      <w:r w:rsidR="006525DE" w:rsidRPr="005F7D48">
        <w:rPr>
          <w:rFonts w:cstheme="minorHAnsi"/>
          <w:szCs w:val="24"/>
        </w:rPr>
        <w:t xml:space="preserve">County’s population has </w:t>
      </w:r>
      <w:r w:rsidRPr="005F7D48">
        <w:rPr>
          <w:rFonts w:cstheme="minorHAnsi"/>
          <w:szCs w:val="24"/>
        </w:rPr>
        <w:t>a</w:t>
      </w:r>
      <w:r w:rsidR="006525DE" w:rsidRPr="005F7D48">
        <w:rPr>
          <w:rFonts w:cstheme="minorHAnsi"/>
          <w:szCs w:val="24"/>
        </w:rPr>
        <w:t xml:space="preserve"> High School </w:t>
      </w:r>
      <w:r w:rsidR="00733825" w:rsidRPr="005F7D48">
        <w:rPr>
          <w:rFonts w:cstheme="minorHAnsi"/>
          <w:szCs w:val="24"/>
        </w:rPr>
        <w:t xml:space="preserve">diploma (includes equivalency) as their highest degree obtained; </w:t>
      </w:r>
      <w:r w:rsidR="002A161F" w:rsidRPr="005F7D48">
        <w:rPr>
          <w:rFonts w:cstheme="minorHAnsi"/>
          <w:szCs w:val="24"/>
        </w:rPr>
        <w:t>24.0% have some college, but no degree</w:t>
      </w:r>
      <w:r w:rsidR="006525DE" w:rsidRPr="005F7D48">
        <w:rPr>
          <w:rFonts w:cstheme="minorHAnsi"/>
          <w:szCs w:val="24"/>
        </w:rPr>
        <w:t>.</w:t>
      </w:r>
    </w:p>
    <w:p w14:paraId="352BEEBD" w14:textId="77777777" w:rsidR="007A0EA5" w:rsidRPr="005F7D48" w:rsidRDefault="007A0EA5" w:rsidP="00186CE9">
      <w:pPr>
        <w:rPr>
          <w:rFonts w:cstheme="minorHAnsi"/>
          <w:szCs w:val="24"/>
          <w:u w:val="single"/>
        </w:rPr>
      </w:pPr>
    </w:p>
    <w:p w14:paraId="39E798C4" w14:textId="77777777" w:rsidR="000C3DBC" w:rsidRPr="005F7D48" w:rsidRDefault="000C3DBC" w:rsidP="00186CE9">
      <w:pPr>
        <w:rPr>
          <w:rFonts w:cstheme="minorHAnsi"/>
          <w:szCs w:val="24"/>
          <w:u w:val="single"/>
        </w:rPr>
      </w:pPr>
      <w:r w:rsidRPr="005F7D48">
        <w:rPr>
          <w:rFonts w:cstheme="minorHAnsi"/>
          <w:szCs w:val="24"/>
          <w:u w:val="single"/>
        </w:rPr>
        <w:t>Size of County and Remoteness</w:t>
      </w:r>
    </w:p>
    <w:p w14:paraId="04DC6E20" w14:textId="5812D2B6" w:rsidR="000C3DBC" w:rsidRPr="005F7D48" w:rsidRDefault="00F15194" w:rsidP="0002492A">
      <w:pPr>
        <w:pStyle w:val="ListParagraph"/>
        <w:numPr>
          <w:ilvl w:val="0"/>
          <w:numId w:val="11"/>
        </w:numPr>
        <w:rPr>
          <w:rFonts w:cstheme="minorHAnsi"/>
          <w:szCs w:val="24"/>
        </w:rPr>
      </w:pPr>
      <w:r w:rsidRPr="005F7D48">
        <w:rPr>
          <w:rFonts w:cstheme="minorHAnsi"/>
          <w:szCs w:val="24"/>
        </w:rPr>
        <w:t>9,106</w:t>
      </w:r>
      <w:r w:rsidR="000C3DBC" w:rsidRPr="005F7D48">
        <w:rPr>
          <w:rFonts w:cstheme="minorHAnsi"/>
          <w:szCs w:val="24"/>
        </w:rPr>
        <w:t xml:space="preserve"> people in </w:t>
      </w:r>
      <w:r w:rsidR="00720BD4">
        <w:rPr>
          <w:rFonts w:cstheme="minorHAnsi"/>
          <w:szCs w:val="24"/>
        </w:rPr>
        <w:t>Anaconda-</w:t>
      </w:r>
      <w:r w:rsidRPr="005F7D48">
        <w:rPr>
          <w:rFonts w:cstheme="minorHAnsi"/>
          <w:szCs w:val="24"/>
        </w:rPr>
        <w:t>Deer Lodge</w:t>
      </w:r>
      <w:r w:rsidR="00BF71E2" w:rsidRPr="005F7D48">
        <w:rPr>
          <w:rFonts w:cstheme="minorHAnsi"/>
          <w:szCs w:val="24"/>
        </w:rPr>
        <w:t xml:space="preserve"> County</w:t>
      </w:r>
    </w:p>
    <w:p w14:paraId="177969B7" w14:textId="65ED5215" w:rsidR="000C3DBC" w:rsidRPr="005F7D48" w:rsidRDefault="00F15194" w:rsidP="0002492A">
      <w:pPr>
        <w:pStyle w:val="ListParagraph"/>
        <w:numPr>
          <w:ilvl w:val="0"/>
          <w:numId w:val="11"/>
        </w:numPr>
        <w:rPr>
          <w:rFonts w:cstheme="minorHAnsi"/>
          <w:szCs w:val="24"/>
        </w:rPr>
      </w:pPr>
      <w:r w:rsidRPr="005F7D48">
        <w:rPr>
          <w:rFonts w:cstheme="minorHAnsi"/>
          <w:szCs w:val="24"/>
        </w:rPr>
        <w:t>12.3</w:t>
      </w:r>
      <w:r w:rsidR="000C3DBC" w:rsidRPr="005F7D48">
        <w:rPr>
          <w:rFonts w:cstheme="minorHAnsi"/>
          <w:szCs w:val="24"/>
        </w:rPr>
        <w:t xml:space="preserve"> people per square mile</w:t>
      </w:r>
    </w:p>
    <w:p w14:paraId="27D94BC7" w14:textId="77777777" w:rsidR="00B91970" w:rsidRPr="005F7D48" w:rsidRDefault="00B91970" w:rsidP="00186CE9">
      <w:pPr>
        <w:rPr>
          <w:rFonts w:cstheme="minorHAnsi"/>
          <w:szCs w:val="24"/>
          <w:u w:val="single"/>
        </w:rPr>
      </w:pPr>
    </w:p>
    <w:p w14:paraId="25AE9C07" w14:textId="2EECE08D" w:rsidR="00AD14DD" w:rsidRPr="005F7D48" w:rsidRDefault="005011B3" w:rsidP="009608FE">
      <w:pPr>
        <w:rPr>
          <w:rFonts w:cstheme="minorHAnsi"/>
          <w:szCs w:val="24"/>
          <w:u w:val="single"/>
        </w:rPr>
      </w:pPr>
      <w:r w:rsidRPr="005F7D48">
        <w:rPr>
          <w:rFonts w:cstheme="minorHAnsi"/>
          <w:szCs w:val="24"/>
          <w:u w:val="single"/>
        </w:rPr>
        <w:t>Socioeconomic Measures</w:t>
      </w:r>
    </w:p>
    <w:p w14:paraId="7FC0BC5E" w14:textId="0FA567AD" w:rsidR="005011B3" w:rsidRPr="005F7D48" w:rsidRDefault="00BD6E24" w:rsidP="0002492A">
      <w:pPr>
        <w:pStyle w:val="ListParagraph"/>
        <w:numPr>
          <w:ilvl w:val="0"/>
          <w:numId w:val="11"/>
        </w:numPr>
        <w:rPr>
          <w:rFonts w:cstheme="minorHAnsi"/>
          <w:szCs w:val="24"/>
        </w:rPr>
      </w:pPr>
      <w:r w:rsidRPr="005F7D48">
        <w:rPr>
          <w:rFonts w:cstheme="minorHAnsi"/>
          <w:szCs w:val="24"/>
        </w:rPr>
        <w:t>27.5</w:t>
      </w:r>
      <w:r w:rsidR="005011B3" w:rsidRPr="005F7D48">
        <w:rPr>
          <w:rFonts w:cstheme="minorHAnsi"/>
          <w:szCs w:val="24"/>
        </w:rPr>
        <w:t>% of children live in poverty</w:t>
      </w:r>
    </w:p>
    <w:p w14:paraId="63986DF8" w14:textId="3244954B" w:rsidR="00AD14DD" w:rsidRPr="005F7D48" w:rsidRDefault="00BD6E24" w:rsidP="0002492A">
      <w:pPr>
        <w:pStyle w:val="ListParagraph"/>
        <w:numPr>
          <w:ilvl w:val="0"/>
          <w:numId w:val="11"/>
        </w:numPr>
        <w:rPr>
          <w:rFonts w:cstheme="minorHAnsi"/>
          <w:szCs w:val="24"/>
        </w:rPr>
      </w:pPr>
      <w:r w:rsidRPr="005F7D48">
        <w:rPr>
          <w:rFonts w:cstheme="minorHAnsi"/>
          <w:szCs w:val="24"/>
        </w:rPr>
        <w:t>20.2</w:t>
      </w:r>
      <w:r w:rsidR="00AD14DD" w:rsidRPr="005F7D48">
        <w:rPr>
          <w:rFonts w:cstheme="minorHAnsi"/>
          <w:szCs w:val="24"/>
        </w:rPr>
        <w:t>% of persons are below the federal poverty level</w:t>
      </w:r>
    </w:p>
    <w:p w14:paraId="5AEC9E60" w14:textId="3C9F3298" w:rsidR="009608FE" w:rsidRPr="005F7D48" w:rsidRDefault="00BD6E24" w:rsidP="0002492A">
      <w:pPr>
        <w:pStyle w:val="ListParagraph"/>
        <w:numPr>
          <w:ilvl w:val="0"/>
          <w:numId w:val="11"/>
        </w:numPr>
        <w:rPr>
          <w:rFonts w:cstheme="minorHAnsi"/>
          <w:szCs w:val="24"/>
        </w:rPr>
      </w:pPr>
      <w:r w:rsidRPr="005F7D48">
        <w:rPr>
          <w:rFonts w:cstheme="minorHAnsi"/>
          <w:szCs w:val="24"/>
        </w:rPr>
        <w:t>11.0</w:t>
      </w:r>
      <w:r w:rsidR="009608FE" w:rsidRPr="005F7D48">
        <w:rPr>
          <w:rFonts w:cstheme="minorHAnsi"/>
          <w:szCs w:val="24"/>
        </w:rPr>
        <w:t xml:space="preserve">% of adults (age&lt;65) are uninsured; </w:t>
      </w:r>
      <w:r w:rsidRPr="005F7D48">
        <w:rPr>
          <w:rFonts w:cstheme="minorHAnsi"/>
          <w:szCs w:val="24"/>
        </w:rPr>
        <w:t>6.0</w:t>
      </w:r>
      <w:r w:rsidR="009608FE" w:rsidRPr="005F7D48">
        <w:rPr>
          <w:rFonts w:cstheme="minorHAnsi"/>
          <w:szCs w:val="24"/>
        </w:rPr>
        <w:t>% of children less than age 18, are uninsured</w:t>
      </w:r>
    </w:p>
    <w:p w14:paraId="2007602E" w14:textId="787A5806" w:rsidR="005011B3" w:rsidRPr="005F7D48" w:rsidRDefault="00BD6E24" w:rsidP="0002492A">
      <w:pPr>
        <w:pStyle w:val="ListParagraph"/>
        <w:numPr>
          <w:ilvl w:val="0"/>
          <w:numId w:val="11"/>
        </w:numPr>
        <w:rPr>
          <w:rFonts w:cstheme="minorHAnsi"/>
          <w:szCs w:val="24"/>
        </w:rPr>
      </w:pPr>
      <w:r w:rsidRPr="005F7D48">
        <w:rPr>
          <w:rFonts w:cstheme="minorHAnsi"/>
          <w:szCs w:val="24"/>
        </w:rPr>
        <w:t>10.3</w:t>
      </w:r>
      <w:r w:rsidR="005011B3" w:rsidRPr="005F7D48">
        <w:rPr>
          <w:rFonts w:cstheme="minorHAnsi"/>
          <w:szCs w:val="24"/>
        </w:rPr>
        <w:t>% of the population is enrolled in Medicaid</w:t>
      </w:r>
    </w:p>
    <w:p w14:paraId="56018C44" w14:textId="77777777" w:rsidR="00B91970" w:rsidRPr="005F7D48" w:rsidRDefault="00B91970" w:rsidP="00B56D4F">
      <w:pPr>
        <w:rPr>
          <w:rFonts w:cstheme="minorHAnsi"/>
          <w:szCs w:val="24"/>
          <w:u w:val="single"/>
        </w:rPr>
      </w:pPr>
    </w:p>
    <w:p w14:paraId="146EF874" w14:textId="77777777" w:rsidR="000C3DBC" w:rsidRPr="005F7D48" w:rsidRDefault="000C3DBC" w:rsidP="00B56D4F">
      <w:pPr>
        <w:rPr>
          <w:rFonts w:cstheme="minorHAnsi"/>
          <w:szCs w:val="24"/>
          <w:u w:val="single"/>
        </w:rPr>
      </w:pPr>
      <w:r w:rsidRPr="005F7D48">
        <w:rPr>
          <w:rFonts w:cstheme="minorHAnsi"/>
          <w:szCs w:val="24"/>
          <w:u w:val="single"/>
        </w:rPr>
        <w:t>Select Health Measures</w:t>
      </w:r>
    </w:p>
    <w:p w14:paraId="6D8E0AE0" w14:textId="3C0886D8" w:rsidR="000C3DBC" w:rsidRPr="005F7D48" w:rsidRDefault="006525DE" w:rsidP="0002492A">
      <w:pPr>
        <w:pStyle w:val="ListParagraph"/>
        <w:numPr>
          <w:ilvl w:val="0"/>
          <w:numId w:val="11"/>
        </w:numPr>
        <w:rPr>
          <w:rFonts w:cstheme="minorHAnsi"/>
          <w:szCs w:val="24"/>
        </w:rPr>
      </w:pPr>
      <w:r w:rsidRPr="005F7D48">
        <w:rPr>
          <w:rFonts w:cstheme="minorHAnsi"/>
          <w:szCs w:val="24"/>
        </w:rPr>
        <w:t>2</w:t>
      </w:r>
      <w:r w:rsidR="00BD6E24" w:rsidRPr="005F7D48">
        <w:rPr>
          <w:rFonts w:cstheme="minorHAnsi"/>
          <w:szCs w:val="24"/>
        </w:rPr>
        <w:t>6.0</w:t>
      </w:r>
      <w:r w:rsidR="000C3DBC" w:rsidRPr="005F7D48">
        <w:rPr>
          <w:rFonts w:cstheme="minorHAnsi"/>
          <w:szCs w:val="24"/>
        </w:rPr>
        <w:t>% of adults are considered obese</w:t>
      </w:r>
    </w:p>
    <w:p w14:paraId="7D4434C6" w14:textId="2F5E4F03" w:rsidR="00B56D4F" w:rsidRPr="005F7D48" w:rsidRDefault="005F7D48" w:rsidP="0002492A">
      <w:pPr>
        <w:pStyle w:val="ListParagraph"/>
        <w:numPr>
          <w:ilvl w:val="0"/>
          <w:numId w:val="11"/>
        </w:numPr>
        <w:rPr>
          <w:rFonts w:cstheme="minorHAnsi"/>
          <w:szCs w:val="24"/>
        </w:rPr>
      </w:pPr>
      <w:r w:rsidRPr="005F7D48">
        <w:rPr>
          <w:rFonts w:cstheme="minorHAnsi"/>
          <w:szCs w:val="24"/>
        </w:rPr>
        <w:t>31.0</w:t>
      </w:r>
      <w:r w:rsidR="00B91970" w:rsidRPr="005F7D48">
        <w:rPr>
          <w:rFonts w:cstheme="minorHAnsi"/>
          <w:szCs w:val="24"/>
        </w:rPr>
        <w:t xml:space="preserve">% of the adult population report physical inactivity </w:t>
      </w:r>
    </w:p>
    <w:p w14:paraId="41C21F89" w14:textId="6CBFD4C5" w:rsidR="006525DE" w:rsidRPr="005F7D48" w:rsidRDefault="006525DE" w:rsidP="0002492A">
      <w:pPr>
        <w:pStyle w:val="ListParagraph"/>
        <w:numPr>
          <w:ilvl w:val="0"/>
          <w:numId w:val="11"/>
        </w:numPr>
        <w:rPr>
          <w:rFonts w:cstheme="minorHAnsi"/>
          <w:szCs w:val="24"/>
        </w:rPr>
      </w:pPr>
      <w:r w:rsidRPr="005F7D48">
        <w:rPr>
          <w:rFonts w:cstheme="minorHAnsi"/>
          <w:szCs w:val="24"/>
        </w:rPr>
        <w:t>41% of adults living in frontier Montana report two or more chronic conditions</w:t>
      </w:r>
    </w:p>
    <w:p w14:paraId="0FF7E62F" w14:textId="1EF0E922" w:rsidR="00A219D0" w:rsidRPr="005F7D48" w:rsidRDefault="000A4339" w:rsidP="0002492A">
      <w:pPr>
        <w:pStyle w:val="ListParagraph"/>
        <w:numPr>
          <w:ilvl w:val="0"/>
          <w:numId w:val="11"/>
        </w:numPr>
        <w:rPr>
          <w:rFonts w:cstheme="minorHAnsi"/>
          <w:szCs w:val="24"/>
        </w:rPr>
      </w:pPr>
      <w:r w:rsidRPr="005F7D48">
        <w:rPr>
          <w:rFonts w:cstheme="minorHAnsi"/>
          <w:szCs w:val="24"/>
        </w:rPr>
        <w:t>Montana’s veteran’s suicide rate (per 100,000 population) is 65.7 compared to 13.9 for the U.S.</w:t>
      </w:r>
    </w:p>
    <w:p w14:paraId="471F4D74" w14:textId="77777777" w:rsidR="00B91970" w:rsidRPr="005F7D48" w:rsidRDefault="00B91970" w:rsidP="00186CE9">
      <w:pPr>
        <w:rPr>
          <w:rFonts w:cstheme="minorHAnsi"/>
          <w:szCs w:val="24"/>
          <w:u w:val="single"/>
        </w:rPr>
      </w:pPr>
    </w:p>
    <w:p w14:paraId="16EB41F2" w14:textId="77777777" w:rsidR="00A14ADF" w:rsidRPr="005F7D48" w:rsidRDefault="00255C3D" w:rsidP="00186CE9">
      <w:pPr>
        <w:rPr>
          <w:rFonts w:cstheme="minorHAnsi"/>
          <w:szCs w:val="24"/>
        </w:rPr>
      </w:pPr>
      <w:r w:rsidRPr="005F7D48">
        <w:rPr>
          <w:rFonts w:cstheme="minorHAnsi"/>
          <w:szCs w:val="24"/>
          <w:u w:val="single"/>
        </w:rPr>
        <w:t>Nearest Major Hospital</w:t>
      </w:r>
    </w:p>
    <w:p w14:paraId="19FFB3CF" w14:textId="469E9194" w:rsidR="003445DD" w:rsidRPr="005F7D48" w:rsidRDefault="00F15194" w:rsidP="003445DD">
      <w:pPr>
        <w:numPr>
          <w:ilvl w:val="0"/>
          <w:numId w:val="30"/>
        </w:numPr>
        <w:spacing w:after="200" w:line="276" w:lineRule="auto"/>
        <w:rPr>
          <w:rFonts w:cstheme="minorHAnsi"/>
          <w:szCs w:val="24"/>
        </w:rPr>
      </w:pPr>
      <w:bookmarkStart w:id="5" w:name="_Toc361989092"/>
      <w:r w:rsidRPr="005F7D48">
        <w:rPr>
          <w:rFonts w:cstheme="minorHAnsi"/>
          <w:szCs w:val="24"/>
        </w:rPr>
        <w:t>St. James Hospital in Butte, Montana is 26 miles from Community Hospital of Anaconda</w:t>
      </w:r>
    </w:p>
    <w:p w14:paraId="43FFCBE8" w14:textId="77777777" w:rsidR="0016435F" w:rsidRDefault="0016435F">
      <w:pPr>
        <w:spacing w:after="200" w:line="276" w:lineRule="auto"/>
        <w:rPr>
          <w:rFonts w:eastAsiaTheme="majorEastAsia" w:cstheme="minorHAnsi"/>
          <w:b/>
          <w:bCs/>
          <w:color w:val="4F81BD" w:themeColor="accent1"/>
          <w:sz w:val="26"/>
          <w:szCs w:val="26"/>
        </w:rPr>
      </w:pPr>
      <w:r w:rsidRPr="007A0EA5">
        <w:rPr>
          <w:rFonts w:cstheme="minorHAnsi"/>
          <w:szCs w:val="24"/>
        </w:rPr>
        <w:br w:type="page"/>
      </w:r>
    </w:p>
    <w:p w14:paraId="183D1788" w14:textId="01FC90CD" w:rsidR="005A4C49" w:rsidRPr="00AD7FFA" w:rsidRDefault="005A4C49" w:rsidP="00823CDE">
      <w:pPr>
        <w:pStyle w:val="Heading2"/>
        <w:numPr>
          <w:ilvl w:val="0"/>
          <w:numId w:val="46"/>
        </w:numPr>
        <w:rPr>
          <w:rFonts w:asciiTheme="minorHAnsi" w:hAnsiTheme="minorHAnsi" w:cstheme="minorHAnsi"/>
        </w:rPr>
      </w:pPr>
      <w:bookmarkStart w:id="6" w:name="_Toc126575990"/>
      <w:r w:rsidRPr="00AD7FFA">
        <w:rPr>
          <w:rFonts w:asciiTheme="minorHAnsi" w:hAnsiTheme="minorHAnsi" w:cstheme="minorHAnsi"/>
        </w:rPr>
        <w:lastRenderedPageBreak/>
        <w:t>Public Health and Underserved Populations Consultation Summaries</w:t>
      </w:r>
      <w:bookmarkEnd w:id="5"/>
      <w:bookmarkEnd w:id="6"/>
    </w:p>
    <w:p w14:paraId="6CDC7054" w14:textId="5FCE38B4" w:rsidR="009C1613" w:rsidRDefault="009C1613" w:rsidP="009C1613"/>
    <w:p w14:paraId="58E42DFC" w14:textId="77777777" w:rsidR="00D2511F" w:rsidRPr="00B461DA" w:rsidRDefault="00D2511F" w:rsidP="00D2511F">
      <w:pPr>
        <w:pStyle w:val="NoSpacing"/>
        <w:rPr>
          <w:rFonts w:cstheme="minorHAnsi"/>
          <w:sz w:val="24"/>
          <w:szCs w:val="24"/>
          <w:u w:val="single"/>
        </w:rPr>
      </w:pPr>
      <w:r w:rsidRPr="00B461DA">
        <w:rPr>
          <w:rFonts w:cstheme="minorHAnsi"/>
          <w:sz w:val="24"/>
          <w:szCs w:val="24"/>
          <w:u w:val="single"/>
        </w:rPr>
        <w:t>Name/Organization</w:t>
      </w:r>
    </w:p>
    <w:p w14:paraId="5737514F" w14:textId="049734F2" w:rsidR="00AD7FFA" w:rsidRPr="00AD7FFA" w:rsidRDefault="00AD7FFA" w:rsidP="00AD7FFA">
      <w:pPr>
        <w:pStyle w:val="NoSpacing"/>
        <w:spacing w:line="276" w:lineRule="auto"/>
        <w:ind w:left="720"/>
        <w:rPr>
          <w:rFonts w:cstheme="minorHAnsi"/>
          <w:sz w:val="24"/>
          <w:szCs w:val="24"/>
        </w:rPr>
      </w:pPr>
      <w:r w:rsidRPr="00AD7FFA">
        <w:rPr>
          <w:rFonts w:cstheme="minorHAnsi"/>
          <w:sz w:val="24"/>
          <w:szCs w:val="24"/>
        </w:rPr>
        <w:t>JoEllen Villa – CEO, Community Hospital of Anaconda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May 18, 2022</w:t>
      </w:r>
    </w:p>
    <w:p w14:paraId="00372F86" w14:textId="77777777" w:rsidR="00AD7FFA" w:rsidRPr="00AD7FFA" w:rsidRDefault="00AD7FFA" w:rsidP="00AD7FFA">
      <w:pPr>
        <w:pStyle w:val="NoSpacing"/>
        <w:spacing w:line="276" w:lineRule="auto"/>
        <w:ind w:left="720"/>
        <w:rPr>
          <w:rFonts w:cstheme="minorHAnsi"/>
          <w:sz w:val="24"/>
          <w:szCs w:val="24"/>
        </w:rPr>
      </w:pPr>
      <w:r w:rsidRPr="00AD7FFA">
        <w:rPr>
          <w:rFonts w:cstheme="minorHAnsi"/>
          <w:sz w:val="24"/>
          <w:szCs w:val="24"/>
        </w:rPr>
        <w:t>Meg Hickey-Boynton – CFO, Community Hospital of Anaconda</w:t>
      </w:r>
    </w:p>
    <w:p w14:paraId="6026E9C4" w14:textId="77777777" w:rsidR="00AD7FFA" w:rsidRPr="00AD7FFA" w:rsidRDefault="00AD7FFA" w:rsidP="00AD7FFA">
      <w:pPr>
        <w:pStyle w:val="NoSpacing"/>
        <w:spacing w:line="276" w:lineRule="auto"/>
        <w:ind w:left="720"/>
        <w:rPr>
          <w:rFonts w:cstheme="minorHAnsi"/>
          <w:sz w:val="24"/>
          <w:szCs w:val="24"/>
        </w:rPr>
      </w:pPr>
      <w:r w:rsidRPr="00AD7FFA">
        <w:rPr>
          <w:rFonts w:cstheme="minorHAnsi"/>
          <w:sz w:val="24"/>
          <w:szCs w:val="24"/>
        </w:rPr>
        <w:t>Amber Benes – Director of Marketing, Community Hospital of Anaconda</w:t>
      </w:r>
    </w:p>
    <w:p w14:paraId="4FE2E5FC" w14:textId="77777777" w:rsidR="00AD7FFA" w:rsidRPr="00AD7FFA" w:rsidRDefault="00AD7FFA" w:rsidP="00AD7FFA">
      <w:pPr>
        <w:pStyle w:val="NoSpacing"/>
        <w:spacing w:line="276" w:lineRule="auto"/>
        <w:ind w:left="720"/>
        <w:rPr>
          <w:rFonts w:cstheme="minorHAnsi"/>
          <w:sz w:val="24"/>
          <w:szCs w:val="24"/>
        </w:rPr>
      </w:pPr>
      <w:r w:rsidRPr="00AD7FFA">
        <w:rPr>
          <w:rFonts w:cstheme="minorHAnsi"/>
          <w:sz w:val="24"/>
          <w:szCs w:val="24"/>
        </w:rPr>
        <w:t>Steph Denham – CHRO, Community Hospital of Anaconda</w:t>
      </w:r>
    </w:p>
    <w:p w14:paraId="4E9DDE58" w14:textId="77777777" w:rsidR="00AD7FFA" w:rsidRPr="00AD7FFA" w:rsidRDefault="00AD7FFA" w:rsidP="00AD7FFA">
      <w:pPr>
        <w:pStyle w:val="NoSpacing"/>
        <w:spacing w:line="276" w:lineRule="auto"/>
        <w:ind w:left="720"/>
        <w:rPr>
          <w:rFonts w:cstheme="minorHAnsi"/>
          <w:sz w:val="24"/>
          <w:szCs w:val="24"/>
        </w:rPr>
      </w:pPr>
      <w:r w:rsidRPr="00AD7FFA">
        <w:rPr>
          <w:rFonts w:cstheme="minorHAnsi"/>
          <w:sz w:val="24"/>
          <w:szCs w:val="24"/>
        </w:rPr>
        <w:t>Mary Pat Ford – COO, Community Hospital of Anaconda</w:t>
      </w:r>
    </w:p>
    <w:p w14:paraId="1967C218" w14:textId="77777777" w:rsidR="00AD7FFA" w:rsidRPr="00AD7FFA" w:rsidRDefault="00AD7FFA" w:rsidP="00AD7FFA">
      <w:pPr>
        <w:pStyle w:val="NoSpacing"/>
        <w:spacing w:line="276" w:lineRule="auto"/>
        <w:ind w:left="720"/>
        <w:rPr>
          <w:rFonts w:cstheme="minorHAnsi"/>
          <w:sz w:val="24"/>
          <w:szCs w:val="24"/>
        </w:rPr>
      </w:pPr>
      <w:r w:rsidRPr="00AD7FFA">
        <w:rPr>
          <w:rFonts w:cstheme="minorHAnsi"/>
          <w:sz w:val="24"/>
          <w:szCs w:val="24"/>
        </w:rPr>
        <w:t>Jake Kelly – Principal, Anaconda School District</w:t>
      </w:r>
    </w:p>
    <w:p w14:paraId="3C8DCA51" w14:textId="77777777" w:rsidR="00AD7FFA" w:rsidRPr="00AD7FFA" w:rsidRDefault="00AD7FFA" w:rsidP="00AD7FFA">
      <w:pPr>
        <w:pStyle w:val="NoSpacing"/>
        <w:spacing w:line="276" w:lineRule="auto"/>
        <w:ind w:left="720"/>
        <w:rPr>
          <w:rFonts w:cstheme="minorHAnsi"/>
          <w:sz w:val="24"/>
          <w:szCs w:val="24"/>
        </w:rPr>
      </w:pPr>
      <w:r w:rsidRPr="00AD7FFA">
        <w:rPr>
          <w:rFonts w:cstheme="minorHAnsi"/>
          <w:sz w:val="24"/>
          <w:szCs w:val="24"/>
        </w:rPr>
        <w:t>Paula Arneson – MSU Extension/Tri-County Environmental Health, Anaconda Deer Lodge County</w:t>
      </w:r>
    </w:p>
    <w:p w14:paraId="269756BA" w14:textId="77777777" w:rsidR="00AD7FFA" w:rsidRPr="00AD7FFA" w:rsidRDefault="00AD7FFA" w:rsidP="00AD7FFA">
      <w:pPr>
        <w:pStyle w:val="NoSpacing"/>
        <w:spacing w:line="276" w:lineRule="auto"/>
        <w:ind w:left="720"/>
        <w:rPr>
          <w:rFonts w:cstheme="minorHAnsi"/>
          <w:sz w:val="24"/>
          <w:szCs w:val="24"/>
        </w:rPr>
      </w:pPr>
      <w:r w:rsidRPr="00AD7FFA">
        <w:rPr>
          <w:rFonts w:cstheme="minorHAnsi"/>
          <w:sz w:val="24"/>
          <w:szCs w:val="24"/>
        </w:rPr>
        <w:t>Lauren Bolton–Epidemiologist/Disease Intervention Specialist, Anaconda Deer Lodge County Public Health</w:t>
      </w:r>
    </w:p>
    <w:p w14:paraId="16E6D41F" w14:textId="77777777" w:rsidR="00AD7FFA" w:rsidRPr="00AD7FFA" w:rsidRDefault="00AD7FFA" w:rsidP="00AD7FFA">
      <w:pPr>
        <w:pStyle w:val="NoSpacing"/>
        <w:spacing w:line="276" w:lineRule="auto"/>
        <w:ind w:left="720"/>
        <w:rPr>
          <w:rFonts w:cstheme="minorHAnsi"/>
          <w:sz w:val="24"/>
          <w:szCs w:val="24"/>
        </w:rPr>
      </w:pPr>
      <w:r w:rsidRPr="00AD7FFA">
        <w:rPr>
          <w:rFonts w:cstheme="minorHAnsi"/>
          <w:sz w:val="24"/>
          <w:szCs w:val="24"/>
        </w:rPr>
        <w:t xml:space="preserve">Lee Ann </w:t>
      </w:r>
      <w:proofErr w:type="spellStart"/>
      <w:r w:rsidRPr="00AD7FFA">
        <w:rPr>
          <w:rFonts w:cstheme="minorHAnsi"/>
          <w:sz w:val="24"/>
          <w:szCs w:val="24"/>
        </w:rPr>
        <w:t>Bartoletti</w:t>
      </w:r>
      <w:proofErr w:type="spellEnd"/>
      <w:r w:rsidRPr="00AD7FFA">
        <w:rPr>
          <w:rFonts w:cstheme="minorHAnsi"/>
          <w:sz w:val="24"/>
          <w:szCs w:val="24"/>
        </w:rPr>
        <w:t xml:space="preserve"> – Community Member/CHA Board of Trustees</w:t>
      </w:r>
    </w:p>
    <w:p w14:paraId="306465BB" w14:textId="77777777" w:rsidR="00AD7FFA" w:rsidRPr="00AD7FFA" w:rsidRDefault="00AD7FFA" w:rsidP="00AD7FFA">
      <w:pPr>
        <w:pStyle w:val="NoSpacing"/>
        <w:spacing w:line="276" w:lineRule="auto"/>
        <w:ind w:left="720"/>
        <w:rPr>
          <w:rFonts w:cstheme="minorHAnsi"/>
          <w:sz w:val="24"/>
          <w:szCs w:val="24"/>
        </w:rPr>
      </w:pPr>
      <w:r w:rsidRPr="00AD7FFA">
        <w:rPr>
          <w:rFonts w:cstheme="minorHAnsi"/>
          <w:sz w:val="24"/>
          <w:szCs w:val="24"/>
        </w:rPr>
        <w:t xml:space="preserve">Audrey </w:t>
      </w:r>
      <w:proofErr w:type="spellStart"/>
      <w:r w:rsidRPr="00AD7FFA">
        <w:rPr>
          <w:rFonts w:cstheme="minorHAnsi"/>
          <w:sz w:val="24"/>
          <w:szCs w:val="24"/>
        </w:rPr>
        <w:t>Aspholm</w:t>
      </w:r>
      <w:proofErr w:type="spellEnd"/>
      <w:r w:rsidRPr="00AD7FFA">
        <w:rPr>
          <w:rFonts w:cstheme="minorHAnsi"/>
          <w:sz w:val="24"/>
          <w:szCs w:val="24"/>
        </w:rPr>
        <w:t xml:space="preserve"> – Community Member/CHA Board of Trustees</w:t>
      </w:r>
    </w:p>
    <w:p w14:paraId="169F80D1" w14:textId="77777777" w:rsidR="00AD7FFA" w:rsidRPr="00AD7FFA" w:rsidRDefault="00AD7FFA" w:rsidP="00AD7FFA">
      <w:pPr>
        <w:pStyle w:val="NoSpacing"/>
        <w:spacing w:line="276" w:lineRule="auto"/>
        <w:ind w:left="720"/>
        <w:rPr>
          <w:rFonts w:cstheme="minorHAnsi"/>
          <w:sz w:val="24"/>
          <w:szCs w:val="24"/>
        </w:rPr>
      </w:pPr>
      <w:r w:rsidRPr="00AD7FFA">
        <w:rPr>
          <w:rFonts w:cstheme="minorHAnsi"/>
          <w:sz w:val="24"/>
          <w:szCs w:val="24"/>
        </w:rPr>
        <w:t>Gloria O’Rourke – Anaconda Community Foundation</w:t>
      </w:r>
    </w:p>
    <w:p w14:paraId="7004A13E" w14:textId="08234BA1" w:rsidR="00D2511F" w:rsidRDefault="00AD7FFA" w:rsidP="00AD7FFA">
      <w:pPr>
        <w:pStyle w:val="NoSpacing"/>
        <w:spacing w:line="276" w:lineRule="auto"/>
        <w:ind w:left="720"/>
        <w:rPr>
          <w:rFonts w:cstheme="minorHAnsi"/>
          <w:sz w:val="24"/>
          <w:szCs w:val="24"/>
        </w:rPr>
      </w:pPr>
      <w:r w:rsidRPr="00AD7FFA">
        <w:rPr>
          <w:rFonts w:cstheme="minorHAnsi"/>
          <w:sz w:val="24"/>
          <w:szCs w:val="24"/>
        </w:rPr>
        <w:t>Philip Masters – Pastor, Gateway Christian Fellowship</w:t>
      </w:r>
    </w:p>
    <w:p w14:paraId="4D190447" w14:textId="77777777" w:rsidR="00AD7FFA" w:rsidRPr="00B461DA" w:rsidRDefault="00AD7FFA" w:rsidP="00AD7FFA">
      <w:pPr>
        <w:pStyle w:val="NoSpacing"/>
        <w:ind w:left="720"/>
        <w:rPr>
          <w:rFonts w:cstheme="minorHAnsi"/>
          <w:sz w:val="24"/>
          <w:szCs w:val="24"/>
        </w:rPr>
      </w:pPr>
    </w:p>
    <w:p w14:paraId="7CAACBC5" w14:textId="77777777" w:rsidR="00D2511F" w:rsidRPr="00B461DA" w:rsidRDefault="00D2511F" w:rsidP="00D2511F">
      <w:pPr>
        <w:pStyle w:val="NoSpacing"/>
        <w:rPr>
          <w:rFonts w:cstheme="minorHAnsi"/>
          <w:sz w:val="24"/>
          <w:szCs w:val="24"/>
          <w:u w:val="single"/>
        </w:rPr>
      </w:pPr>
      <w:r w:rsidRPr="00B461DA">
        <w:rPr>
          <w:rFonts w:cstheme="minorHAnsi"/>
          <w:sz w:val="24"/>
          <w:szCs w:val="24"/>
          <w:u w:val="single"/>
        </w:rPr>
        <w:t>Public and Community Health</w:t>
      </w:r>
    </w:p>
    <w:p w14:paraId="30B64B93" w14:textId="77777777" w:rsidR="00AD7FFA" w:rsidRPr="00AD7FFA" w:rsidRDefault="00AD7FFA" w:rsidP="00AD7FFA">
      <w:pPr>
        <w:pStyle w:val="NoSpacing"/>
        <w:numPr>
          <w:ilvl w:val="0"/>
          <w:numId w:val="42"/>
        </w:numPr>
        <w:spacing w:after="120"/>
        <w:rPr>
          <w:rFonts w:cstheme="minorHAnsi"/>
          <w:sz w:val="24"/>
          <w:szCs w:val="24"/>
        </w:rPr>
      </w:pPr>
      <w:r w:rsidRPr="00AD7FFA">
        <w:rPr>
          <w:rFonts w:cstheme="minorHAnsi"/>
          <w:sz w:val="24"/>
          <w:szCs w:val="24"/>
        </w:rPr>
        <w:t>Looking at secondary data for our rural area can be a challenge when they use a population scale of 100,000 persons. The data size looks much larger than it really is. Example: 402.6 equals 40.26.</w:t>
      </w:r>
    </w:p>
    <w:p w14:paraId="5C7E14A0" w14:textId="29B9BD89" w:rsidR="00AD7FFA" w:rsidRPr="00AD7FFA" w:rsidRDefault="00AD7FFA" w:rsidP="00AD7FFA">
      <w:pPr>
        <w:pStyle w:val="NoSpacing"/>
        <w:numPr>
          <w:ilvl w:val="0"/>
          <w:numId w:val="42"/>
        </w:numPr>
        <w:spacing w:after="120"/>
        <w:rPr>
          <w:rFonts w:cstheme="minorHAnsi"/>
          <w:sz w:val="24"/>
          <w:szCs w:val="24"/>
        </w:rPr>
      </w:pPr>
      <w:r w:rsidRPr="00AD7FFA">
        <w:rPr>
          <w:rFonts w:cstheme="minorHAnsi"/>
          <w:sz w:val="24"/>
          <w:szCs w:val="24"/>
        </w:rPr>
        <w:t>Montana Mental Health Hospital resides in our area so I’m not sure if that impacts some of our mental and behavioral health metrics.</w:t>
      </w:r>
    </w:p>
    <w:p w14:paraId="6BEA303D" w14:textId="55A8ECDC" w:rsidR="00AD7FFA" w:rsidRPr="00AD7FFA" w:rsidRDefault="00AD7FFA" w:rsidP="00AD7FFA">
      <w:pPr>
        <w:pStyle w:val="NoSpacing"/>
        <w:numPr>
          <w:ilvl w:val="0"/>
          <w:numId w:val="42"/>
        </w:numPr>
        <w:spacing w:after="120"/>
        <w:rPr>
          <w:rFonts w:cstheme="minorHAnsi"/>
          <w:sz w:val="24"/>
          <w:szCs w:val="24"/>
        </w:rPr>
      </w:pPr>
      <w:r w:rsidRPr="00AD7FFA">
        <w:rPr>
          <w:rFonts w:cstheme="minorHAnsi"/>
          <w:sz w:val="24"/>
          <w:szCs w:val="24"/>
        </w:rPr>
        <w:t>I was told by a health provider that arsenic and lead in bloodwork is normal for this region and also higher than normal cancer rates.</w:t>
      </w:r>
    </w:p>
    <w:p w14:paraId="39DD5B92" w14:textId="5794D6C4" w:rsidR="00D2511F" w:rsidRDefault="00AD7FFA" w:rsidP="00AD7FFA">
      <w:pPr>
        <w:pStyle w:val="NoSpacing"/>
        <w:numPr>
          <w:ilvl w:val="0"/>
          <w:numId w:val="42"/>
        </w:numPr>
        <w:spacing w:after="120"/>
        <w:rPr>
          <w:rFonts w:cstheme="minorHAnsi"/>
          <w:sz w:val="24"/>
          <w:szCs w:val="24"/>
        </w:rPr>
      </w:pPr>
      <w:r w:rsidRPr="00AD7FFA">
        <w:rPr>
          <w:rFonts w:cstheme="minorHAnsi"/>
          <w:sz w:val="24"/>
          <w:szCs w:val="24"/>
        </w:rPr>
        <w:t>I think we should consider additional incentives for the survey, so people feel like there’s more chances to win rather than just one.</w:t>
      </w:r>
    </w:p>
    <w:p w14:paraId="10B565E2" w14:textId="77777777" w:rsidR="00AD7FFA" w:rsidRPr="00AD7FFA" w:rsidRDefault="00AD7FFA" w:rsidP="00AD7FFA">
      <w:pPr>
        <w:pStyle w:val="NoSpacing"/>
        <w:numPr>
          <w:ilvl w:val="0"/>
          <w:numId w:val="42"/>
        </w:numPr>
        <w:spacing w:after="120"/>
        <w:rPr>
          <w:rFonts w:cstheme="minorHAnsi"/>
          <w:sz w:val="24"/>
          <w:szCs w:val="24"/>
        </w:rPr>
      </w:pPr>
      <w:r w:rsidRPr="00AD7FFA">
        <w:rPr>
          <w:rFonts w:cstheme="minorHAnsi"/>
          <w:sz w:val="24"/>
          <w:szCs w:val="24"/>
        </w:rPr>
        <w:t>We also need to make sure people complete and return the survey. Reminder postcards would be a great nudge for our community!</w:t>
      </w:r>
    </w:p>
    <w:p w14:paraId="1A125696" w14:textId="30ADBDA0" w:rsidR="00AD7FFA" w:rsidRPr="00AD7FFA" w:rsidRDefault="00AD7FFA" w:rsidP="00AD7FFA">
      <w:pPr>
        <w:pStyle w:val="NoSpacing"/>
        <w:numPr>
          <w:ilvl w:val="0"/>
          <w:numId w:val="42"/>
        </w:numPr>
        <w:spacing w:after="120"/>
        <w:rPr>
          <w:rFonts w:cstheme="minorHAnsi"/>
          <w:sz w:val="24"/>
          <w:szCs w:val="24"/>
        </w:rPr>
      </w:pPr>
      <w:r w:rsidRPr="00AD7FFA">
        <w:rPr>
          <w:rFonts w:cstheme="minorHAnsi"/>
          <w:sz w:val="24"/>
          <w:szCs w:val="24"/>
        </w:rPr>
        <w:lastRenderedPageBreak/>
        <w:t>It might be helpful to present the findings of this assessment and the implementation plan to the County Commissioners and local schools.</w:t>
      </w:r>
    </w:p>
    <w:p w14:paraId="4C9076E8" w14:textId="685C1C12" w:rsidR="00AD7FFA" w:rsidRPr="00AD7FFA" w:rsidRDefault="00AD7FFA" w:rsidP="00AD7FFA">
      <w:pPr>
        <w:pStyle w:val="NoSpacing"/>
        <w:numPr>
          <w:ilvl w:val="0"/>
          <w:numId w:val="42"/>
        </w:numPr>
        <w:spacing w:after="120"/>
        <w:rPr>
          <w:rFonts w:cstheme="minorHAnsi"/>
          <w:sz w:val="24"/>
          <w:szCs w:val="24"/>
        </w:rPr>
      </w:pPr>
      <w:r w:rsidRPr="00AD7FFA">
        <w:rPr>
          <w:rFonts w:cstheme="minorHAnsi"/>
          <w:sz w:val="24"/>
          <w:szCs w:val="24"/>
        </w:rPr>
        <w:t>What is being done to contribute to COVID responses in the survey? Also, how does the data represent that or make up for that impact? Perhaps we could include it as an option in the survey.</w:t>
      </w:r>
    </w:p>
    <w:p w14:paraId="5D2E87E2" w14:textId="5635C890" w:rsidR="00AD7FFA" w:rsidRPr="00AD7FFA" w:rsidRDefault="00AD7FFA" w:rsidP="00AD7FFA">
      <w:pPr>
        <w:pStyle w:val="NoSpacing"/>
        <w:numPr>
          <w:ilvl w:val="0"/>
          <w:numId w:val="42"/>
        </w:numPr>
        <w:spacing w:after="120"/>
        <w:rPr>
          <w:rFonts w:cstheme="minorHAnsi"/>
          <w:sz w:val="24"/>
          <w:szCs w:val="24"/>
        </w:rPr>
      </w:pPr>
      <w:r w:rsidRPr="00AD7FFA">
        <w:rPr>
          <w:rFonts w:cstheme="minorHAnsi"/>
          <w:sz w:val="24"/>
          <w:szCs w:val="24"/>
        </w:rPr>
        <w:t>Many people stay home instead of seeking medical help around here, it was especially the case during the height of COVID-19.</w:t>
      </w:r>
    </w:p>
    <w:p w14:paraId="5D1FCEA1" w14:textId="12A81B8E" w:rsidR="00AD7FFA" w:rsidRPr="00AD7FFA" w:rsidRDefault="00AD7FFA" w:rsidP="00AD7FFA">
      <w:pPr>
        <w:pStyle w:val="NoSpacing"/>
        <w:numPr>
          <w:ilvl w:val="0"/>
          <w:numId w:val="42"/>
        </w:numPr>
        <w:spacing w:after="120"/>
        <w:rPr>
          <w:rFonts w:cstheme="minorHAnsi"/>
          <w:sz w:val="24"/>
          <w:szCs w:val="24"/>
        </w:rPr>
      </w:pPr>
      <w:r w:rsidRPr="00AD7FFA">
        <w:rPr>
          <w:rFonts w:cstheme="minorHAnsi"/>
          <w:sz w:val="24"/>
          <w:szCs w:val="24"/>
        </w:rPr>
        <w:t>COVID-19 negatively impacted a walking course that was provided to the community at the high school gym.</w:t>
      </w:r>
    </w:p>
    <w:p w14:paraId="2846D50D" w14:textId="77777777" w:rsidR="00AD7FFA" w:rsidRPr="00AD7FFA" w:rsidRDefault="00AD7FFA" w:rsidP="00AD7FFA">
      <w:pPr>
        <w:pStyle w:val="NoSpacing"/>
        <w:rPr>
          <w:rFonts w:cstheme="minorHAnsi"/>
          <w:sz w:val="24"/>
          <w:szCs w:val="24"/>
        </w:rPr>
      </w:pPr>
      <w:r w:rsidRPr="00AD7FFA">
        <w:rPr>
          <w:rFonts w:cstheme="minorHAnsi"/>
          <w:sz w:val="24"/>
          <w:szCs w:val="24"/>
          <w:u w:val="single"/>
        </w:rPr>
        <w:t>Population: Low income, underinsured</w:t>
      </w:r>
    </w:p>
    <w:p w14:paraId="4068100A" w14:textId="7BDAC442" w:rsidR="00AD7FFA" w:rsidRPr="00AD7FFA" w:rsidRDefault="00AD7FFA" w:rsidP="00AD7FFA">
      <w:pPr>
        <w:pStyle w:val="NoSpacing"/>
        <w:numPr>
          <w:ilvl w:val="0"/>
          <w:numId w:val="42"/>
        </w:numPr>
        <w:spacing w:after="120"/>
        <w:rPr>
          <w:rFonts w:cstheme="minorHAnsi"/>
          <w:sz w:val="24"/>
          <w:szCs w:val="24"/>
        </w:rPr>
      </w:pPr>
      <w:r w:rsidRPr="00AD7FFA">
        <w:rPr>
          <w:rFonts w:cstheme="minorHAnsi"/>
          <w:sz w:val="24"/>
          <w:szCs w:val="24"/>
        </w:rPr>
        <w:t>Our local community market accepts Supplemental Nutrition Assistance Program (SNAP) benefits and only a handful of people use it. There’s a lot of effort goes into planning so I wish more utilized it!</w:t>
      </w:r>
    </w:p>
    <w:p w14:paraId="733C31F0" w14:textId="1C97851F" w:rsidR="00AD7FFA" w:rsidRPr="00AD7FFA" w:rsidRDefault="00AD7FFA" w:rsidP="00AD7FFA">
      <w:pPr>
        <w:pStyle w:val="NoSpacing"/>
        <w:numPr>
          <w:ilvl w:val="0"/>
          <w:numId w:val="42"/>
        </w:numPr>
        <w:spacing w:after="120"/>
        <w:rPr>
          <w:rFonts w:cstheme="minorHAnsi"/>
          <w:sz w:val="24"/>
          <w:szCs w:val="24"/>
        </w:rPr>
      </w:pPr>
      <w:r w:rsidRPr="00AD7FFA">
        <w:rPr>
          <w:rFonts w:cstheme="minorHAnsi"/>
          <w:sz w:val="24"/>
          <w:szCs w:val="24"/>
        </w:rPr>
        <w:t>It’s interesting that we have such a low unemployment rate, yet the poverty rate is so high.</w:t>
      </w:r>
    </w:p>
    <w:p w14:paraId="6754AA03" w14:textId="77777777" w:rsidR="00AD7FFA" w:rsidRPr="00AD7FFA" w:rsidRDefault="00AD7FFA" w:rsidP="00AD7FFA">
      <w:pPr>
        <w:pStyle w:val="NoSpacing"/>
        <w:rPr>
          <w:rFonts w:cstheme="minorHAnsi"/>
          <w:sz w:val="24"/>
          <w:szCs w:val="24"/>
          <w:u w:val="single"/>
        </w:rPr>
      </w:pPr>
      <w:r w:rsidRPr="00AD7FFA">
        <w:rPr>
          <w:rFonts w:cstheme="minorHAnsi"/>
          <w:sz w:val="24"/>
          <w:szCs w:val="24"/>
          <w:u w:val="single"/>
        </w:rPr>
        <w:t>Population: Youth</w:t>
      </w:r>
    </w:p>
    <w:p w14:paraId="360B2F99" w14:textId="56D3F62A" w:rsidR="00AD7FFA" w:rsidRPr="00AD7FFA" w:rsidRDefault="00AD7FFA" w:rsidP="00AD7FFA">
      <w:pPr>
        <w:pStyle w:val="NoSpacing"/>
        <w:numPr>
          <w:ilvl w:val="0"/>
          <w:numId w:val="42"/>
        </w:numPr>
        <w:spacing w:after="120"/>
        <w:rPr>
          <w:rFonts w:cstheme="minorHAnsi"/>
          <w:sz w:val="24"/>
          <w:szCs w:val="24"/>
        </w:rPr>
      </w:pPr>
      <w:r w:rsidRPr="00AD7FFA">
        <w:rPr>
          <w:rFonts w:cstheme="minorHAnsi"/>
          <w:sz w:val="24"/>
          <w:szCs w:val="24"/>
        </w:rPr>
        <w:t>We have about eight AWARE Group Homes locally. That may impact some of our secondary data around things like the children’s poverty, etc.</w:t>
      </w:r>
    </w:p>
    <w:p w14:paraId="662DD9BF" w14:textId="153CC165" w:rsidR="00AD7FFA" w:rsidRPr="00AD7FFA" w:rsidRDefault="00AD7FFA" w:rsidP="00AD7FFA">
      <w:pPr>
        <w:pStyle w:val="NoSpacing"/>
        <w:numPr>
          <w:ilvl w:val="0"/>
          <w:numId w:val="42"/>
        </w:numPr>
        <w:spacing w:after="120"/>
        <w:rPr>
          <w:rFonts w:cstheme="minorHAnsi"/>
          <w:sz w:val="24"/>
          <w:szCs w:val="24"/>
        </w:rPr>
      </w:pPr>
      <w:r w:rsidRPr="00AD7FFA">
        <w:rPr>
          <w:rFonts w:cstheme="minorHAnsi"/>
          <w:sz w:val="24"/>
          <w:szCs w:val="24"/>
        </w:rPr>
        <w:t>ACES, or Adverse Childhood Experiences is a term that the general public might not necessarily understand, but we do have a lot of local professionals and teachers use it.</w:t>
      </w:r>
    </w:p>
    <w:p w14:paraId="03FFF027" w14:textId="7C138E08" w:rsidR="00AD7FFA" w:rsidRPr="002A1E5B" w:rsidRDefault="00AD7FFA" w:rsidP="00AD7FFA">
      <w:pPr>
        <w:pStyle w:val="NoSpacing"/>
        <w:numPr>
          <w:ilvl w:val="0"/>
          <w:numId w:val="42"/>
        </w:numPr>
        <w:spacing w:after="120"/>
        <w:rPr>
          <w:rFonts w:cstheme="minorHAnsi"/>
          <w:sz w:val="24"/>
          <w:szCs w:val="24"/>
        </w:rPr>
      </w:pPr>
      <w:r w:rsidRPr="00AD7FFA">
        <w:rPr>
          <w:rFonts w:cstheme="minorHAnsi"/>
          <w:sz w:val="24"/>
          <w:szCs w:val="24"/>
        </w:rPr>
        <w:t>I’ve heard such a need for youth programming such as childcare and after school programs, so it might be good to include that as an option when we ask about desired local services.</w:t>
      </w:r>
    </w:p>
    <w:p w14:paraId="33D9924F" w14:textId="1A3C1466" w:rsidR="00570791" w:rsidRDefault="00570791" w:rsidP="00AD7FFA">
      <w:pPr>
        <w:pStyle w:val="ListParagraph"/>
        <w:spacing w:after="120" w:line="276" w:lineRule="auto"/>
        <w:rPr>
          <w:rFonts w:cstheme="minorHAnsi"/>
          <w:szCs w:val="24"/>
        </w:rPr>
      </w:pPr>
    </w:p>
    <w:p w14:paraId="4D1D04E6" w14:textId="77777777" w:rsidR="00570791" w:rsidRDefault="00570791">
      <w:pPr>
        <w:spacing w:after="200" w:line="276" w:lineRule="auto"/>
        <w:rPr>
          <w:rFonts w:eastAsiaTheme="minorHAnsi" w:cstheme="minorHAnsi"/>
          <w:sz w:val="22"/>
          <w:szCs w:val="24"/>
          <w:lang w:bidi="ar-SA"/>
        </w:rPr>
      </w:pPr>
      <w:r>
        <w:rPr>
          <w:rFonts w:cstheme="minorHAnsi"/>
          <w:szCs w:val="24"/>
        </w:rPr>
        <w:br w:type="page"/>
      </w:r>
    </w:p>
    <w:p w14:paraId="02D922E4" w14:textId="76DDC07F" w:rsidR="00255C3D" w:rsidRPr="00B8293D" w:rsidRDefault="00255C3D" w:rsidP="00255C3D">
      <w:pPr>
        <w:pStyle w:val="Heading1"/>
        <w:spacing w:before="0"/>
        <w:jc w:val="center"/>
        <w:rPr>
          <w:rFonts w:asciiTheme="minorHAnsi" w:hAnsiTheme="minorHAnsi" w:cstheme="minorHAnsi"/>
          <w:u w:val="single"/>
        </w:rPr>
      </w:pPr>
      <w:bookmarkStart w:id="7" w:name="_Toc126575991"/>
      <w:r w:rsidRPr="00B8293D">
        <w:rPr>
          <w:rFonts w:asciiTheme="minorHAnsi" w:hAnsiTheme="minorHAnsi" w:cstheme="minorHAnsi"/>
        </w:rPr>
        <w:lastRenderedPageBreak/>
        <w:t>Needs Identified and Prioritized</w:t>
      </w:r>
      <w:bookmarkEnd w:id="7"/>
    </w:p>
    <w:p w14:paraId="5F1C354E" w14:textId="77777777" w:rsidR="00255C3D" w:rsidRPr="00001926" w:rsidRDefault="00255C3D" w:rsidP="00255C3D">
      <w:pPr>
        <w:ind w:firstLine="270"/>
        <w:jc w:val="center"/>
        <w:rPr>
          <w:rFonts w:cstheme="minorHAnsi"/>
          <w:b/>
          <w:i/>
        </w:rPr>
      </w:pPr>
    </w:p>
    <w:p w14:paraId="5C1EF643" w14:textId="42CD47FC" w:rsidR="00DF4281" w:rsidRDefault="00255C3D" w:rsidP="00F43B67">
      <w:pPr>
        <w:pStyle w:val="Heading2"/>
        <w:spacing w:before="0"/>
        <w:rPr>
          <w:rFonts w:asciiTheme="minorHAnsi" w:hAnsiTheme="minorHAnsi" w:cstheme="minorHAnsi"/>
          <w:i/>
        </w:rPr>
      </w:pPr>
      <w:bookmarkStart w:id="8" w:name="_Hlk20122593"/>
      <w:bookmarkStart w:id="9" w:name="_Toc126575992"/>
      <w:r w:rsidRPr="006C1F23">
        <w:rPr>
          <w:rFonts w:asciiTheme="minorHAnsi" w:hAnsiTheme="minorHAnsi" w:cstheme="minorHAnsi"/>
          <w:i/>
        </w:rPr>
        <w:t>Prioritized Needs to Address</w:t>
      </w:r>
      <w:bookmarkEnd w:id="9"/>
      <w:r w:rsidRPr="00001926">
        <w:rPr>
          <w:rFonts w:asciiTheme="minorHAnsi" w:hAnsiTheme="minorHAnsi" w:cstheme="minorHAnsi"/>
          <w:i/>
        </w:rPr>
        <w:t xml:space="preserve"> </w:t>
      </w:r>
    </w:p>
    <w:p w14:paraId="4AE85A07" w14:textId="5AE8F8F7" w:rsidR="0084668B" w:rsidRPr="00B8293D" w:rsidRDefault="0084668B" w:rsidP="00184DE3">
      <w:pPr>
        <w:pStyle w:val="ListParagraph"/>
        <w:numPr>
          <w:ilvl w:val="0"/>
          <w:numId w:val="43"/>
        </w:numPr>
      </w:pPr>
      <w:r w:rsidRPr="00B8293D">
        <w:t>58.1% of survey respondents rate</w:t>
      </w:r>
      <w:r w:rsidR="00B8293D" w:rsidRPr="00B8293D">
        <w:t xml:space="preserve"> the general health of the community as “Somewhat healthy.”</w:t>
      </w:r>
    </w:p>
    <w:p w14:paraId="1C64B063" w14:textId="441A958F" w:rsidR="00184DE3" w:rsidRPr="00B8293D" w:rsidRDefault="003C0F3F" w:rsidP="00184DE3">
      <w:pPr>
        <w:pStyle w:val="ListParagraph"/>
        <w:numPr>
          <w:ilvl w:val="0"/>
          <w:numId w:val="43"/>
        </w:numPr>
      </w:pPr>
      <w:r w:rsidRPr="00B8293D">
        <w:t>The top health concern among survey respondents was “Alcohol abuse/substance abuse” (</w:t>
      </w:r>
      <w:r w:rsidR="00A20800" w:rsidRPr="00B8293D">
        <w:t>68.4%</w:t>
      </w:r>
      <w:r w:rsidRPr="00B8293D">
        <w:t>, n=80)</w:t>
      </w:r>
      <w:r w:rsidR="00184DE3" w:rsidRPr="00B8293D">
        <w:t>.</w:t>
      </w:r>
    </w:p>
    <w:p w14:paraId="75583D10" w14:textId="2B99E6E3" w:rsidR="00793E99" w:rsidRPr="00B8293D" w:rsidRDefault="00793E99" w:rsidP="00184DE3">
      <w:pPr>
        <w:pStyle w:val="ListParagraph"/>
        <w:numPr>
          <w:ilvl w:val="0"/>
          <w:numId w:val="43"/>
        </w:numPr>
      </w:pPr>
      <w:r w:rsidRPr="00B8293D">
        <w:t xml:space="preserve">Respondents identified the top </w:t>
      </w:r>
      <w:r w:rsidR="00BE61C8" w:rsidRPr="00B8293D">
        <w:t>components of a healthy community</w:t>
      </w:r>
      <w:r w:rsidR="00170DC3" w:rsidRPr="00B8293D">
        <w:t>: “Access to healthcare services” (51.7%</w:t>
      </w:r>
      <w:r w:rsidR="00570C1A" w:rsidRPr="00B8293D">
        <w:t>), “Good jobs and a healthy economy” (47.5%), “Healthy behaviors and lifestyles</w:t>
      </w:r>
      <w:r w:rsidR="0019673B" w:rsidRPr="00B8293D">
        <w:t>” (35.0%), and “Affordable housing” (29.2%).</w:t>
      </w:r>
    </w:p>
    <w:p w14:paraId="7CC30697" w14:textId="104D6855" w:rsidR="00184DE3" w:rsidRPr="00B8293D" w:rsidRDefault="005774AD" w:rsidP="00184DE3">
      <w:pPr>
        <w:pStyle w:val="ListParagraph"/>
        <w:numPr>
          <w:ilvl w:val="0"/>
          <w:numId w:val="43"/>
        </w:numPr>
      </w:pPr>
      <w:r w:rsidRPr="00B8293D">
        <w:t>27.7</w:t>
      </w:r>
      <w:r w:rsidR="00184DE3" w:rsidRPr="00B8293D">
        <w:t xml:space="preserve">% of respondents rated their knowledge of health services available through </w:t>
      </w:r>
      <w:r w:rsidRPr="00B8293D">
        <w:t>Community Hospital of Anaconda</w:t>
      </w:r>
      <w:r w:rsidR="00184DE3" w:rsidRPr="00B8293D">
        <w:t xml:space="preserve"> as fair or poor.</w:t>
      </w:r>
    </w:p>
    <w:p w14:paraId="63BF21B6" w14:textId="6BA35EFC" w:rsidR="006842E1" w:rsidRPr="00B8293D" w:rsidRDefault="00E471C5" w:rsidP="00184DE3">
      <w:pPr>
        <w:pStyle w:val="ListParagraph"/>
        <w:numPr>
          <w:ilvl w:val="0"/>
          <w:numId w:val="43"/>
        </w:numPr>
      </w:pPr>
      <w:r w:rsidRPr="00B8293D">
        <w:t xml:space="preserve">16.2% of survey respondents </w:t>
      </w:r>
      <w:r w:rsidR="006842E1" w:rsidRPr="00B8293D">
        <w:t xml:space="preserve">felt that the </w:t>
      </w:r>
      <w:r w:rsidR="00997C37" w:rsidRPr="00B8293D">
        <w:t>“Lack of adequate/affordable housing” is a health concern for the community</w:t>
      </w:r>
      <w:r w:rsidR="00A70E4F" w:rsidRPr="00B8293D">
        <w:t xml:space="preserve">, which was a significant change </w:t>
      </w:r>
      <w:r w:rsidR="004558D1" w:rsidRPr="00B8293D">
        <w:t>since the 2019 assessment.</w:t>
      </w:r>
    </w:p>
    <w:p w14:paraId="60E0B8CD" w14:textId="1CBCE8B4" w:rsidR="00184DE3" w:rsidRPr="00B8293D" w:rsidRDefault="005774AD" w:rsidP="00184DE3">
      <w:pPr>
        <w:pStyle w:val="ListParagraph"/>
        <w:numPr>
          <w:ilvl w:val="0"/>
          <w:numId w:val="43"/>
        </w:numPr>
      </w:pPr>
      <w:r w:rsidRPr="00B8293D">
        <w:t xml:space="preserve">Survey respondents </w:t>
      </w:r>
      <w:r w:rsidR="00F30F02" w:rsidRPr="00B8293D">
        <w:t xml:space="preserve">shared what they felt </w:t>
      </w:r>
      <w:r w:rsidR="00184DE3" w:rsidRPr="00B8293D">
        <w:t>would improve the community’s access to healthcare</w:t>
      </w:r>
      <w:r w:rsidR="00F30F02" w:rsidRPr="00B8293D">
        <w:t xml:space="preserve">: “More information about available services” (51.8%), “Payment assistance programs (healthcare expenses)” </w:t>
      </w:r>
      <w:r w:rsidR="009D63B9" w:rsidRPr="00B8293D">
        <w:t>(40.4%), “More primary care providers” (36.0%), “Outpatient services expanded hours” (</w:t>
      </w:r>
      <w:r w:rsidR="00F76A3B" w:rsidRPr="00B8293D">
        <w:t>34.2%), “More specialists” (28.9%), “Transportation assistance” (</w:t>
      </w:r>
      <w:r w:rsidR="00375B21" w:rsidRPr="00B8293D">
        <w:t xml:space="preserve">23.7%), “Greater health education services” </w:t>
      </w:r>
      <w:r w:rsidR="008B4BB2" w:rsidRPr="00B8293D">
        <w:t xml:space="preserve">and “Improved quality of care” </w:t>
      </w:r>
      <w:r w:rsidR="00375B21" w:rsidRPr="00B8293D">
        <w:t>(16.7%</w:t>
      </w:r>
      <w:r w:rsidR="008B4BB2" w:rsidRPr="00B8293D">
        <w:t>, each</w:t>
      </w:r>
      <w:r w:rsidR="00375B21" w:rsidRPr="00B8293D">
        <w:t>)</w:t>
      </w:r>
      <w:r w:rsidR="00FE24B5" w:rsidRPr="00B8293D">
        <w:t>, and “Telemedicine” (13.2%)</w:t>
      </w:r>
      <w:r w:rsidR="00375B21" w:rsidRPr="00B8293D">
        <w:t>.</w:t>
      </w:r>
    </w:p>
    <w:p w14:paraId="42CC0C5E" w14:textId="24458C16" w:rsidR="00050700" w:rsidRPr="00B8293D" w:rsidRDefault="00050700" w:rsidP="00184DE3">
      <w:pPr>
        <w:pStyle w:val="ListParagraph"/>
        <w:numPr>
          <w:ilvl w:val="0"/>
          <w:numId w:val="43"/>
        </w:numPr>
      </w:pPr>
      <w:r w:rsidRPr="00B8293D">
        <w:t xml:space="preserve">31.6% of survey respondents reported that </w:t>
      </w:r>
      <w:r w:rsidR="00AE7854" w:rsidRPr="00B8293D">
        <w:t xml:space="preserve">in the past three years, </w:t>
      </w:r>
      <w:r w:rsidRPr="00B8293D">
        <w:t xml:space="preserve">they </w:t>
      </w:r>
      <w:r w:rsidR="00AE7854" w:rsidRPr="00B8293D">
        <w:t>or a member of their household thought they needed healthcare services but did not get them or had to delay getting them. Top reasons cited for delaying care included:</w:t>
      </w:r>
      <w:r w:rsidR="00EC0F3D" w:rsidRPr="00B8293D">
        <w:t xml:space="preserve"> “Pandemic/COVID-19” (36.1%), “Too long to wait for an appointment” (33.3%),</w:t>
      </w:r>
      <w:r w:rsidR="00CD21B8" w:rsidRPr="00B8293D">
        <w:t xml:space="preserve"> and “Could not get an appointment” and “Qualified provider not available” (25.0%, each).</w:t>
      </w:r>
    </w:p>
    <w:p w14:paraId="3F5AB96B" w14:textId="1953E6DB" w:rsidR="00184DE3" w:rsidRPr="00B8293D" w:rsidRDefault="00184DE3" w:rsidP="00184DE3">
      <w:pPr>
        <w:pStyle w:val="ListParagraph"/>
        <w:numPr>
          <w:ilvl w:val="0"/>
          <w:numId w:val="43"/>
        </w:numPr>
      </w:pPr>
      <w:r w:rsidRPr="00B8293D">
        <w:t>Survey respondents indicated an interest in the following classes or programs: “Health and wellness” (42.</w:t>
      </w:r>
      <w:r w:rsidR="006E0753" w:rsidRPr="00B8293D">
        <w:t>6</w:t>
      </w:r>
      <w:r w:rsidRPr="00B8293D">
        <w:t>%), “Fitness” (</w:t>
      </w:r>
      <w:r w:rsidR="006E0753" w:rsidRPr="00B8293D">
        <w:t>40.7</w:t>
      </w:r>
      <w:r w:rsidRPr="00B8293D">
        <w:t>%), “Weight loss” (</w:t>
      </w:r>
      <w:r w:rsidR="006E0753" w:rsidRPr="00B8293D">
        <w:t>36.1</w:t>
      </w:r>
      <w:r w:rsidRPr="00B8293D">
        <w:t>%), and “Nutrition” (</w:t>
      </w:r>
      <w:r w:rsidR="006E0753" w:rsidRPr="00B8293D">
        <w:t>31.5</w:t>
      </w:r>
      <w:r w:rsidRPr="00B8293D">
        <w:t>%).</w:t>
      </w:r>
    </w:p>
    <w:p w14:paraId="168808A7" w14:textId="2D63C324" w:rsidR="00184DE3" w:rsidRPr="00B8293D" w:rsidRDefault="004514CD" w:rsidP="00184DE3">
      <w:pPr>
        <w:pStyle w:val="ListParagraph"/>
        <w:numPr>
          <w:ilvl w:val="0"/>
          <w:numId w:val="43"/>
        </w:numPr>
      </w:pPr>
      <w:r w:rsidRPr="00B8293D">
        <w:t>43.6</w:t>
      </w:r>
      <w:r w:rsidR="00184DE3" w:rsidRPr="00B8293D">
        <w:t>% of survey respondents desire “</w:t>
      </w:r>
      <w:r w:rsidRPr="00B8293D">
        <w:t>Dermatology</w:t>
      </w:r>
      <w:r w:rsidR="00184DE3" w:rsidRPr="00B8293D">
        <w:t>” locally.</w:t>
      </w:r>
    </w:p>
    <w:p w14:paraId="29B164C0" w14:textId="1F0077F0" w:rsidR="00184DE3" w:rsidRPr="00B8293D" w:rsidRDefault="000A49BF" w:rsidP="00184DE3">
      <w:pPr>
        <w:pStyle w:val="ListParagraph"/>
        <w:numPr>
          <w:ilvl w:val="0"/>
          <w:numId w:val="43"/>
        </w:numPr>
      </w:pPr>
      <w:r w:rsidRPr="00B8293D">
        <w:t>8.0</w:t>
      </w:r>
      <w:r w:rsidR="00184DE3" w:rsidRPr="00B8293D">
        <w:t>% of survey respondents shared that during the last year, they had worried that they would not have enough food to eat.</w:t>
      </w:r>
    </w:p>
    <w:p w14:paraId="262D084E" w14:textId="54F05908" w:rsidR="00184DE3" w:rsidRPr="00B8293D" w:rsidRDefault="007D000C" w:rsidP="00184DE3">
      <w:pPr>
        <w:pStyle w:val="ListParagraph"/>
        <w:numPr>
          <w:ilvl w:val="0"/>
          <w:numId w:val="43"/>
        </w:numPr>
      </w:pPr>
      <w:r w:rsidRPr="00B8293D">
        <w:t>Substance use was a key them</w:t>
      </w:r>
      <w:r w:rsidR="008D7EFC" w:rsidRPr="00B8293D">
        <w:t xml:space="preserve">e discussed among key informant interview participants. </w:t>
      </w:r>
    </w:p>
    <w:p w14:paraId="28A45A0D" w14:textId="5CB7EAF1" w:rsidR="00184DE3" w:rsidRPr="00B8293D" w:rsidRDefault="00184DE3" w:rsidP="00184DE3">
      <w:pPr>
        <w:pStyle w:val="ListParagraph"/>
        <w:numPr>
          <w:ilvl w:val="0"/>
          <w:numId w:val="43"/>
        </w:numPr>
      </w:pPr>
      <w:r w:rsidRPr="00B8293D">
        <w:t>Survey respondents indicated to what degree their life has been negatively affected a little by their own or someone else’s substance abuse issues, including alcohol, prescription, or other drugs: “A great deal” (</w:t>
      </w:r>
      <w:r w:rsidR="000A49BF" w:rsidRPr="00B8293D">
        <w:t>9.4</w:t>
      </w:r>
      <w:r w:rsidRPr="00B8293D">
        <w:t>%), “Somewhat” (</w:t>
      </w:r>
      <w:r w:rsidR="000A49BF" w:rsidRPr="00B8293D">
        <w:t>15.1</w:t>
      </w:r>
      <w:r w:rsidRPr="00B8293D">
        <w:t>%), and “A little” (</w:t>
      </w:r>
      <w:r w:rsidR="000A49BF" w:rsidRPr="00B8293D">
        <w:t>19.8</w:t>
      </w:r>
      <w:r w:rsidRPr="00B8293D">
        <w:t>%).</w:t>
      </w:r>
    </w:p>
    <w:p w14:paraId="584F6C22" w14:textId="150A08E6" w:rsidR="005B0C5C" w:rsidRPr="00B8293D" w:rsidRDefault="00184DE3" w:rsidP="00184DE3">
      <w:pPr>
        <w:pStyle w:val="ListParagraph"/>
        <w:numPr>
          <w:ilvl w:val="0"/>
          <w:numId w:val="43"/>
        </w:numPr>
      </w:pPr>
      <w:r w:rsidRPr="00B8293D">
        <w:t>Key informant interview participants shared a desire for more opportunities that promote healthy lifestyles</w:t>
      </w:r>
      <w:r w:rsidR="00862186" w:rsidRPr="00B8293D">
        <w:t xml:space="preserve">, including free or low-cost wellness opportunities and health education </w:t>
      </w:r>
      <w:r w:rsidR="0048795B" w:rsidRPr="00B8293D">
        <w:t>outreach</w:t>
      </w:r>
      <w:r w:rsidR="00862186" w:rsidRPr="00B8293D">
        <w:t>.</w:t>
      </w:r>
    </w:p>
    <w:p w14:paraId="1145B221" w14:textId="226BFE57" w:rsidR="00287E2A" w:rsidRDefault="00287E2A">
      <w:pPr>
        <w:spacing w:after="200" w:line="276" w:lineRule="auto"/>
        <w:rPr>
          <w:rFonts w:cstheme="minorHAnsi"/>
          <w:bCs/>
          <w:szCs w:val="24"/>
        </w:rPr>
      </w:pPr>
    </w:p>
    <w:p w14:paraId="037E27F8" w14:textId="674CC8C1" w:rsidR="00255C3D" w:rsidRPr="00001926" w:rsidRDefault="00255C3D" w:rsidP="00255C3D">
      <w:pPr>
        <w:spacing w:before="240"/>
        <w:rPr>
          <w:rFonts w:cstheme="minorHAnsi"/>
          <w:b/>
          <w:sz w:val="26"/>
          <w:szCs w:val="26"/>
        </w:rPr>
      </w:pPr>
      <w:bookmarkStart w:id="10" w:name="_Toc126575993"/>
      <w:bookmarkEnd w:id="8"/>
      <w:r w:rsidRPr="005E10B0">
        <w:rPr>
          <w:rStyle w:val="Heading2Char"/>
          <w:rFonts w:asciiTheme="minorHAnsi" w:hAnsiTheme="minorHAnsi" w:cstheme="minorHAnsi"/>
          <w:i/>
        </w:rPr>
        <w:lastRenderedPageBreak/>
        <w:t>Needs Unable to Address</w:t>
      </w:r>
      <w:bookmarkEnd w:id="10"/>
    </w:p>
    <w:p w14:paraId="19D01529" w14:textId="0C5705EE" w:rsidR="00255C3D" w:rsidRPr="00001926" w:rsidRDefault="00255C3D" w:rsidP="00255C3D">
      <w:pPr>
        <w:rPr>
          <w:rFonts w:cstheme="minorHAnsi"/>
          <w:i/>
        </w:rPr>
      </w:pPr>
      <w:r w:rsidRPr="00001926">
        <w:rPr>
          <w:rFonts w:cstheme="minorHAnsi"/>
          <w:i/>
        </w:rPr>
        <w:t xml:space="preserve">(See </w:t>
      </w:r>
      <w:r w:rsidRPr="00DF4281">
        <w:rPr>
          <w:rFonts w:cstheme="minorHAnsi"/>
          <w:i/>
        </w:rPr>
        <w:t>pa</w:t>
      </w:r>
      <w:r w:rsidRPr="000833C9">
        <w:rPr>
          <w:rFonts w:cstheme="minorHAnsi"/>
          <w:i/>
        </w:rPr>
        <w:t xml:space="preserve">ge </w:t>
      </w:r>
      <w:r w:rsidR="00DF4281" w:rsidRPr="000833C9">
        <w:rPr>
          <w:rFonts w:cstheme="minorHAnsi"/>
          <w:i/>
        </w:rPr>
        <w:t>2</w:t>
      </w:r>
      <w:r w:rsidR="00350C83" w:rsidRPr="000833C9">
        <w:rPr>
          <w:rFonts w:cstheme="minorHAnsi"/>
          <w:i/>
        </w:rPr>
        <w:t>9</w:t>
      </w:r>
      <w:r w:rsidRPr="000833C9">
        <w:rPr>
          <w:rFonts w:cstheme="minorHAnsi"/>
          <w:i/>
        </w:rPr>
        <w:t xml:space="preserve"> for a</w:t>
      </w:r>
      <w:r w:rsidRPr="00001926">
        <w:rPr>
          <w:rFonts w:cstheme="minorHAnsi"/>
          <w:i/>
        </w:rPr>
        <w:t>dditional information)</w:t>
      </w:r>
    </w:p>
    <w:p w14:paraId="5EC884FC" w14:textId="55AC5040" w:rsidR="009F1F56" w:rsidRPr="00B8293D" w:rsidRDefault="003E2648" w:rsidP="00E33263">
      <w:pPr>
        <w:pStyle w:val="ListParagraph"/>
        <w:numPr>
          <w:ilvl w:val="0"/>
          <w:numId w:val="50"/>
        </w:numPr>
        <w:spacing w:after="80"/>
        <w:contextualSpacing w:val="0"/>
        <w:rPr>
          <w:rFonts w:cstheme="minorHAnsi"/>
          <w:bCs/>
          <w:szCs w:val="24"/>
        </w:rPr>
      </w:pPr>
      <w:r w:rsidRPr="00B8293D">
        <w:rPr>
          <w:rFonts w:cstheme="minorHAnsi"/>
          <w:bCs/>
          <w:szCs w:val="24"/>
        </w:rPr>
        <w:t>10.6</w:t>
      </w:r>
      <w:r w:rsidR="00E33263" w:rsidRPr="00B8293D">
        <w:rPr>
          <w:rFonts w:cstheme="minorHAnsi"/>
          <w:bCs/>
          <w:szCs w:val="24"/>
        </w:rPr>
        <w:t>% of survey respondents indicated that they had difficulty getting a prescription or taking their medication regularly in the last year.</w:t>
      </w:r>
    </w:p>
    <w:p w14:paraId="06293606" w14:textId="0E16F8E7" w:rsidR="00E33263" w:rsidRPr="00B8293D" w:rsidRDefault="006F0AC3" w:rsidP="00E33263">
      <w:pPr>
        <w:pStyle w:val="ListParagraph"/>
        <w:numPr>
          <w:ilvl w:val="0"/>
          <w:numId w:val="50"/>
        </w:numPr>
        <w:spacing w:after="80"/>
        <w:contextualSpacing w:val="0"/>
        <w:rPr>
          <w:rFonts w:cstheme="minorHAnsi"/>
          <w:bCs/>
          <w:szCs w:val="24"/>
        </w:rPr>
      </w:pPr>
      <w:r w:rsidRPr="00B8293D">
        <w:rPr>
          <w:rFonts w:cstheme="minorHAnsi"/>
          <w:bCs/>
          <w:szCs w:val="24"/>
        </w:rPr>
        <w:t>54.8% of survey respondents</w:t>
      </w:r>
      <w:r w:rsidR="000A49BF" w:rsidRPr="00B8293D">
        <w:rPr>
          <w:rFonts w:cstheme="minorHAnsi"/>
          <w:bCs/>
          <w:szCs w:val="24"/>
        </w:rPr>
        <w:t xml:space="preserve"> rated their stress level over the past year as “High” or “Moderate.”</w:t>
      </w:r>
    </w:p>
    <w:p w14:paraId="32B67D78" w14:textId="0DF7DD2C" w:rsidR="00E33263" w:rsidRDefault="00E33263">
      <w:pPr>
        <w:spacing w:after="200" w:line="276" w:lineRule="auto"/>
      </w:pPr>
      <w:r>
        <w:br w:type="page"/>
      </w:r>
    </w:p>
    <w:p w14:paraId="407AB820" w14:textId="40C1DD2D" w:rsidR="00196FC7" w:rsidRPr="00001926" w:rsidRDefault="00196FC7" w:rsidP="00DF4281">
      <w:pPr>
        <w:pStyle w:val="Heading1"/>
        <w:jc w:val="center"/>
        <w:rPr>
          <w:rFonts w:asciiTheme="minorHAnsi" w:hAnsiTheme="minorHAnsi" w:cstheme="minorHAnsi"/>
        </w:rPr>
      </w:pPr>
      <w:bookmarkStart w:id="11" w:name="_Toc126575994"/>
      <w:r w:rsidRPr="00001926">
        <w:rPr>
          <w:rFonts w:asciiTheme="minorHAnsi" w:hAnsiTheme="minorHAnsi" w:cstheme="minorHAnsi"/>
        </w:rPr>
        <w:lastRenderedPageBreak/>
        <w:t>Executive Summary</w:t>
      </w:r>
      <w:bookmarkEnd w:id="11"/>
    </w:p>
    <w:p w14:paraId="3EF68110" w14:textId="736F63A8" w:rsidR="00693140" w:rsidRDefault="0060427D" w:rsidP="00880EB7">
      <w:pPr>
        <w:rPr>
          <w:rFonts w:cstheme="minorHAnsi"/>
        </w:rPr>
      </w:pPr>
      <w:r w:rsidRPr="00001926">
        <w:rPr>
          <w:rFonts w:cstheme="minorHAnsi"/>
        </w:rPr>
        <w:t xml:space="preserve">The following </w:t>
      </w:r>
      <w:r w:rsidR="004025B2" w:rsidRPr="00001926">
        <w:rPr>
          <w:rFonts w:cstheme="minorHAnsi"/>
        </w:rPr>
        <w:t xml:space="preserve">summary briefly </w:t>
      </w:r>
      <w:r w:rsidRPr="00001926">
        <w:rPr>
          <w:rFonts w:cstheme="minorHAnsi"/>
        </w:rPr>
        <w:t xml:space="preserve">represents the goals and corresponding strategies and activities which the facility will execute to address the prioritized health needs (from </w:t>
      </w:r>
      <w:r w:rsidRPr="000833C9">
        <w:rPr>
          <w:rFonts w:cstheme="minorHAnsi"/>
        </w:rPr>
        <w:t xml:space="preserve">page </w:t>
      </w:r>
      <w:r w:rsidR="00DF4281" w:rsidRPr="000833C9">
        <w:rPr>
          <w:rFonts w:cstheme="minorHAnsi"/>
        </w:rPr>
        <w:t>1</w:t>
      </w:r>
      <w:r w:rsidR="00350C83" w:rsidRPr="000833C9">
        <w:rPr>
          <w:rFonts w:cstheme="minorHAnsi"/>
        </w:rPr>
        <w:t>2</w:t>
      </w:r>
      <w:r w:rsidRPr="000833C9">
        <w:rPr>
          <w:rFonts w:cstheme="minorHAnsi"/>
        </w:rPr>
        <w:t>). For m</w:t>
      </w:r>
      <w:r w:rsidRPr="00001926">
        <w:rPr>
          <w:rFonts w:cstheme="minorHAnsi"/>
        </w:rPr>
        <w:t xml:space="preserve">ore details regarding the approach and performance measures for each goal, please refer to the Implementation Plan Grid section, which begins on </w:t>
      </w:r>
      <w:r w:rsidRPr="000833C9">
        <w:rPr>
          <w:rFonts w:cstheme="minorHAnsi"/>
        </w:rPr>
        <w:t xml:space="preserve">page </w:t>
      </w:r>
      <w:r w:rsidR="00DF4281" w:rsidRPr="000833C9">
        <w:rPr>
          <w:rFonts w:cstheme="minorHAnsi"/>
        </w:rPr>
        <w:t>1</w:t>
      </w:r>
      <w:r w:rsidR="00350C83" w:rsidRPr="000833C9">
        <w:rPr>
          <w:rFonts w:cstheme="minorHAnsi"/>
        </w:rPr>
        <w:t>7</w:t>
      </w:r>
      <w:r w:rsidRPr="000833C9">
        <w:rPr>
          <w:rFonts w:cstheme="minorHAnsi"/>
        </w:rPr>
        <w:t>.</w:t>
      </w:r>
    </w:p>
    <w:p w14:paraId="574ADEFA" w14:textId="77777777" w:rsidR="00DB6719" w:rsidRDefault="00DB6719" w:rsidP="00880EB7">
      <w:pPr>
        <w:rPr>
          <w:rFonts w:cstheme="minorHAnsi"/>
        </w:rPr>
      </w:pPr>
    </w:p>
    <w:p w14:paraId="4E2AD59C" w14:textId="77777777" w:rsidR="00AA2325" w:rsidRPr="00001926" w:rsidRDefault="00AA2325" w:rsidP="00AA2325">
      <w:pPr>
        <w:rPr>
          <w:rFonts w:cstheme="minorHAnsi"/>
        </w:rPr>
      </w:pPr>
      <w:r w:rsidRPr="00001926">
        <w:rPr>
          <w:rFonts w:cstheme="minorHAnsi"/>
          <w:b/>
          <w:noProof/>
          <w:szCs w:val="24"/>
          <w:u w:val="single"/>
          <w:lang w:bidi="ar-SA"/>
        </w:rPr>
        <mc:AlternateContent>
          <mc:Choice Requires="wps">
            <w:drawing>
              <wp:anchor distT="0" distB="0" distL="114300" distR="114300" simplePos="0" relativeHeight="251659264" behindDoc="0" locked="0" layoutInCell="1" allowOverlap="1" wp14:anchorId="2E149DA0" wp14:editId="0345BC1C">
                <wp:simplePos x="0" y="0"/>
                <wp:positionH relativeFrom="margin">
                  <wp:align>right</wp:align>
                </wp:positionH>
                <wp:positionV relativeFrom="paragraph">
                  <wp:posOffset>104775</wp:posOffset>
                </wp:positionV>
                <wp:extent cx="8201025" cy="4762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476250"/>
                        </a:xfrm>
                        <a:prstGeom prst="roundRect">
                          <a:avLst/>
                        </a:prstGeom>
                        <a:solidFill>
                          <a:schemeClr val="accent3">
                            <a:lumMod val="60000"/>
                            <a:lumOff val="40000"/>
                          </a:schemeClr>
                        </a:solidFill>
                        <a:ln w="19050">
                          <a:solidFill>
                            <a:schemeClr val="accent3"/>
                          </a:solidFill>
                          <a:miter lim="800000"/>
                          <a:headEnd/>
                          <a:tailEnd/>
                        </a:ln>
                        <a:effectLst/>
                      </wps:spPr>
                      <wps:txbx>
                        <w:txbxContent>
                          <w:p w14:paraId="05C2D1BB" w14:textId="133906CB" w:rsidR="008468A8" w:rsidRPr="00B53B13" w:rsidRDefault="008468A8" w:rsidP="005E0490">
                            <w:pPr>
                              <w:ind w:left="900" w:hanging="900"/>
                              <w:rPr>
                                <w:rFonts w:cstheme="minorHAnsi"/>
                                <w:sz w:val="28"/>
                                <w:szCs w:val="28"/>
                              </w:rPr>
                            </w:pPr>
                            <w:r>
                              <w:rPr>
                                <w:rFonts w:cstheme="minorHAnsi"/>
                                <w:b/>
                                <w:sz w:val="28"/>
                                <w:szCs w:val="28"/>
                              </w:rPr>
                              <w:t xml:space="preserve">Goal 1: </w:t>
                            </w:r>
                            <w:r w:rsidR="003C2C60" w:rsidRPr="003C2C60">
                              <w:rPr>
                                <w:rFonts w:cstheme="minorHAnsi"/>
                                <w:b/>
                                <w:sz w:val="28"/>
                                <w:szCs w:val="28"/>
                              </w:rPr>
                              <w:t>Improve the awareness and access to healthcare services/resources throughout the service area.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149DA0" id="Text Box 2" o:spid="_x0000_s1026" style="position:absolute;margin-left:594.55pt;margin-top:8.25pt;width:645.75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" fillcolor="#c2d69b [1942]" strokecolor="#9bbb59 [3206]" strokeweight="1.5pt">
                <v:stroke joinstyle="miter"/>
                <v:textbox>
                  <w:txbxContent>
                    <w:p w14:paraId="05C2D1BB" w14:textId="133906CB" w:rsidR="008468A8" w:rsidRPr="00B53B13" w:rsidRDefault="008468A8" w:rsidP="005E0490">
                      <w:pPr>
                        <w:ind w:left="900" w:hanging="900"/>
                        <w:rPr>
                          <w:rFonts w:cstheme="minorHAnsi"/>
                          <w:sz w:val="28"/>
                          <w:szCs w:val="28"/>
                        </w:rPr>
                      </w:pPr>
                      <w:r>
                        <w:rPr>
                          <w:rFonts w:cstheme="minorHAnsi"/>
                          <w:b/>
                          <w:sz w:val="28"/>
                          <w:szCs w:val="28"/>
                        </w:rPr>
                        <w:t xml:space="preserve">Goal 1: </w:t>
                      </w:r>
                      <w:r w:rsidR="003C2C60" w:rsidRPr="003C2C60">
                        <w:rPr>
                          <w:rFonts w:cstheme="minorHAnsi"/>
                          <w:b/>
                          <w:sz w:val="28"/>
                          <w:szCs w:val="28"/>
                        </w:rPr>
                        <w:t>Improve the awareness and access to healthcare services/resources throughout the service area.</w:t>
                      </w:r>
                    </w:p>
                  </w:txbxContent>
                </v:textbox>
                <w10:wrap anchorx="margin"/>
              </v:roundrect>
            </w:pict>
          </mc:Fallback>
        </mc:AlternateContent>
      </w:r>
    </w:p>
    <w:p w14:paraId="5C519511" w14:textId="77777777" w:rsidR="00AA2325" w:rsidRPr="00001926" w:rsidRDefault="00AA2325" w:rsidP="00AA2325">
      <w:pPr>
        <w:rPr>
          <w:rFonts w:cstheme="minorHAnsi"/>
          <w:b/>
          <w:szCs w:val="24"/>
          <w:u w:val="single"/>
        </w:rPr>
      </w:pPr>
    </w:p>
    <w:p w14:paraId="40D08D62" w14:textId="77777777" w:rsidR="00AA2325" w:rsidRPr="00001926" w:rsidRDefault="00AA2325" w:rsidP="00AA2325">
      <w:pPr>
        <w:rPr>
          <w:rFonts w:cstheme="minorHAnsi"/>
          <w:b/>
          <w:szCs w:val="24"/>
          <w:u w:val="single"/>
        </w:rPr>
      </w:pPr>
    </w:p>
    <w:tbl>
      <w:tblPr>
        <w:tblStyle w:val="TableGrid"/>
        <w:tblpPr w:leftFromText="180" w:rightFromText="180" w:vertAnchor="text" w:horzAnchor="margin" w:tblpY="272"/>
        <w:tblW w:w="13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12126"/>
      </w:tblGrid>
      <w:tr w:rsidR="00DB6719" w:rsidRPr="005F2DB7" w14:paraId="30236A31" w14:textId="77777777" w:rsidTr="00570791">
        <w:trPr>
          <w:trHeight w:val="378"/>
        </w:trPr>
        <w:tc>
          <w:tcPr>
            <w:tcW w:w="13230" w:type="dxa"/>
            <w:gridSpan w:val="2"/>
            <w:vAlign w:val="center"/>
          </w:tcPr>
          <w:p w14:paraId="4A04AB10" w14:textId="0E26DF0A" w:rsidR="00DB6719" w:rsidRPr="005F2DB7" w:rsidRDefault="00DB6719" w:rsidP="00570791">
            <w:pPr>
              <w:rPr>
                <w:rFonts w:cstheme="minorHAnsi"/>
                <w:b/>
                <w:szCs w:val="24"/>
              </w:rPr>
            </w:pPr>
            <w:r w:rsidRPr="005F2DB7">
              <w:rPr>
                <w:rFonts w:cstheme="minorHAnsi"/>
                <w:b/>
                <w:szCs w:val="24"/>
              </w:rPr>
              <w:t xml:space="preserve">Strategy 1.1: </w:t>
            </w:r>
            <w:r w:rsidR="00ED310A" w:rsidRPr="00ED310A">
              <w:rPr>
                <w:rFonts w:cstheme="minorHAnsi"/>
                <w:bCs/>
                <w:szCs w:val="24"/>
              </w:rPr>
              <w:t>Enhance access to local healthcare services and resources.</w:t>
            </w:r>
          </w:p>
        </w:tc>
      </w:tr>
      <w:tr w:rsidR="00DB6719" w:rsidRPr="005F2DB7" w14:paraId="3C5DCC17" w14:textId="77777777" w:rsidTr="00037E48">
        <w:tc>
          <w:tcPr>
            <w:tcW w:w="1104" w:type="dxa"/>
          </w:tcPr>
          <w:p w14:paraId="59ADAA6C" w14:textId="4B450A86" w:rsidR="00DB6719" w:rsidRPr="005F2DB7" w:rsidRDefault="005F2DB7" w:rsidP="00570791">
            <w:pPr>
              <w:spacing w:line="276" w:lineRule="auto"/>
              <w:ind w:left="330"/>
              <w:jc w:val="center"/>
              <w:rPr>
                <w:rFonts w:cstheme="minorHAnsi"/>
                <w:b/>
                <w:color w:val="000000" w:themeColor="text1"/>
                <w:szCs w:val="24"/>
              </w:rPr>
            </w:pPr>
            <w:r>
              <w:rPr>
                <w:rFonts w:cstheme="minorHAnsi"/>
                <w:b/>
                <w:color w:val="000000" w:themeColor="text1"/>
                <w:szCs w:val="24"/>
              </w:rPr>
              <w:t>1.1.1.</w:t>
            </w:r>
          </w:p>
        </w:tc>
        <w:tc>
          <w:tcPr>
            <w:tcW w:w="12126" w:type="dxa"/>
            <w:vAlign w:val="center"/>
          </w:tcPr>
          <w:p w14:paraId="766FDC27" w14:textId="59EC149D" w:rsidR="00DB6719" w:rsidRPr="005F2DB7" w:rsidRDefault="00AA200B" w:rsidP="00570791">
            <w:pPr>
              <w:ind w:left="-15"/>
              <w:rPr>
                <w:rFonts w:cstheme="minorHAnsi"/>
                <w:bCs/>
                <w:szCs w:val="24"/>
              </w:rPr>
            </w:pPr>
            <w:r w:rsidRPr="00AA200B">
              <w:rPr>
                <w:rFonts w:cstheme="minorHAnsi"/>
                <w:bCs/>
                <w:szCs w:val="24"/>
              </w:rPr>
              <w:t>Create and disseminate a community outreach and education campaign, including navigation assistance, for appointment scheduling via the MyChart app.</w:t>
            </w:r>
          </w:p>
        </w:tc>
      </w:tr>
      <w:tr w:rsidR="00DB6719" w:rsidRPr="005F2DB7" w14:paraId="43FA6246" w14:textId="77777777" w:rsidTr="00037E48">
        <w:tc>
          <w:tcPr>
            <w:tcW w:w="1104" w:type="dxa"/>
          </w:tcPr>
          <w:p w14:paraId="756B5503" w14:textId="0BC9DECC" w:rsidR="00DB6719" w:rsidRPr="005F2DB7" w:rsidRDefault="005F2DB7" w:rsidP="00570791">
            <w:pPr>
              <w:spacing w:line="276" w:lineRule="auto"/>
              <w:ind w:left="330"/>
              <w:jc w:val="center"/>
              <w:rPr>
                <w:rFonts w:cstheme="minorHAnsi"/>
                <w:b/>
                <w:color w:val="000000" w:themeColor="text1"/>
                <w:szCs w:val="24"/>
              </w:rPr>
            </w:pPr>
            <w:r>
              <w:rPr>
                <w:rFonts w:cstheme="minorHAnsi"/>
                <w:b/>
                <w:color w:val="000000" w:themeColor="text1"/>
                <w:szCs w:val="24"/>
              </w:rPr>
              <w:t>1.1.2.</w:t>
            </w:r>
          </w:p>
        </w:tc>
        <w:tc>
          <w:tcPr>
            <w:tcW w:w="12126" w:type="dxa"/>
            <w:vAlign w:val="center"/>
          </w:tcPr>
          <w:p w14:paraId="31A938F2" w14:textId="374BC496" w:rsidR="00DB6719" w:rsidRPr="005F2DB7" w:rsidRDefault="008262A3" w:rsidP="00570791">
            <w:pPr>
              <w:rPr>
                <w:rFonts w:cstheme="minorHAnsi"/>
                <w:bCs/>
              </w:rPr>
            </w:pPr>
            <w:r w:rsidRPr="008262A3">
              <w:rPr>
                <w:rFonts w:cstheme="minorHAnsi"/>
                <w:bCs/>
              </w:rPr>
              <w:t>Update CHA phone system to improve timely follow up for appointment scheduling and patient support. Furthermore, champion improvements and coordination among registration staff that may not be physically located in the same building.</w:t>
            </w:r>
          </w:p>
        </w:tc>
      </w:tr>
      <w:tr w:rsidR="00DB6719" w:rsidRPr="005F2DB7" w14:paraId="16A1DBBA" w14:textId="77777777" w:rsidTr="00037E48">
        <w:tc>
          <w:tcPr>
            <w:tcW w:w="1104" w:type="dxa"/>
          </w:tcPr>
          <w:p w14:paraId="7798E068" w14:textId="61B1AAE5" w:rsidR="00DB6719" w:rsidRPr="005F2DB7" w:rsidRDefault="005F2DB7" w:rsidP="00570791">
            <w:pPr>
              <w:spacing w:line="276" w:lineRule="auto"/>
              <w:ind w:left="330"/>
              <w:jc w:val="center"/>
              <w:rPr>
                <w:rFonts w:cstheme="minorHAnsi"/>
                <w:b/>
                <w:color w:val="000000" w:themeColor="text1"/>
                <w:szCs w:val="24"/>
              </w:rPr>
            </w:pPr>
            <w:r>
              <w:rPr>
                <w:rFonts w:cstheme="minorHAnsi"/>
                <w:b/>
                <w:color w:val="000000" w:themeColor="text1"/>
                <w:szCs w:val="24"/>
              </w:rPr>
              <w:t>1.1.3.</w:t>
            </w:r>
          </w:p>
        </w:tc>
        <w:tc>
          <w:tcPr>
            <w:tcW w:w="12126" w:type="dxa"/>
            <w:vAlign w:val="center"/>
          </w:tcPr>
          <w:p w14:paraId="3EE5F2D6" w14:textId="6422C35A" w:rsidR="00DB6719" w:rsidRPr="005F2DB7" w:rsidRDefault="008228F4" w:rsidP="00570791">
            <w:pPr>
              <w:rPr>
                <w:rFonts w:cstheme="minorHAnsi"/>
                <w:bCs/>
              </w:rPr>
            </w:pPr>
            <w:r w:rsidRPr="008228F4">
              <w:rPr>
                <w:rFonts w:cstheme="minorHAnsi"/>
                <w:bCs/>
              </w:rPr>
              <w:t>Determine best practices for patient care follow-up and coordination and implement new follow-up protocols for clinic and outpatient services (i.e., explore interventions such as scheduling follow up appointments before patient leaves the exam room, etc.).</w:t>
            </w:r>
          </w:p>
        </w:tc>
      </w:tr>
      <w:tr w:rsidR="00DB6719" w:rsidRPr="005F2DB7" w14:paraId="4A738023" w14:textId="77777777" w:rsidTr="00037E48">
        <w:tc>
          <w:tcPr>
            <w:tcW w:w="1104" w:type="dxa"/>
          </w:tcPr>
          <w:p w14:paraId="5A773C32" w14:textId="331140DE" w:rsidR="00DB6719" w:rsidRPr="005F2DB7" w:rsidRDefault="005F2DB7" w:rsidP="00570791">
            <w:pPr>
              <w:spacing w:line="276" w:lineRule="auto"/>
              <w:ind w:left="330"/>
              <w:jc w:val="center"/>
              <w:rPr>
                <w:rFonts w:cstheme="minorHAnsi"/>
                <w:b/>
                <w:color w:val="000000" w:themeColor="text1"/>
                <w:szCs w:val="24"/>
              </w:rPr>
            </w:pPr>
            <w:r>
              <w:rPr>
                <w:rFonts w:cstheme="minorHAnsi"/>
                <w:b/>
                <w:color w:val="000000" w:themeColor="text1"/>
                <w:szCs w:val="24"/>
              </w:rPr>
              <w:t>1.1.4.</w:t>
            </w:r>
          </w:p>
        </w:tc>
        <w:tc>
          <w:tcPr>
            <w:tcW w:w="12126" w:type="dxa"/>
            <w:vAlign w:val="center"/>
          </w:tcPr>
          <w:p w14:paraId="2B4D2AE6" w14:textId="51D532B5" w:rsidR="00DB6719" w:rsidRPr="005F2DB7" w:rsidRDefault="006941A9" w:rsidP="00570791">
            <w:pPr>
              <w:rPr>
                <w:rFonts w:cstheme="minorHAnsi"/>
                <w:bCs/>
              </w:rPr>
            </w:pPr>
            <w:r w:rsidRPr="006941A9">
              <w:rPr>
                <w:rFonts w:cstheme="minorHAnsi"/>
                <w:bCs/>
              </w:rPr>
              <w:t>Explore opportunities for expanded dermatology services with local provider.</w:t>
            </w:r>
          </w:p>
        </w:tc>
      </w:tr>
      <w:tr w:rsidR="00B06629" w:rsidRPr="005F2DB7" w14:paraId="0F3993CD" w14:textId="77777777" w:rsidTr="00037E48">
        <w:tc>
          <w:tcPr>
            <w:tcW w:w="1104" w:type="dxa"/>
          </w:tcPr>
          <w:p w14:paraId="12438794" w14:textId="45188929" w:rsidR="00B06629" w:rsidRDefault="00B06629" w:rsidP="00B06629">
            <w:pPr>
              <w:spacing w:line="276" w:lineRule="auto"/>
              <w:ind w:left="330"/>
              <w:jc w:val="center"/>
              <w:rPr>
                <w:rFonts w:cstheme="minorHAnsi"/>
                <w:b/>
                <w:color w:val="000000" w:themeColor="text1"/>
                <w:szCs w:val="24"/>
              </w:rPr>
            </w:pPr>
            <w:r w:rsidRPr="00104567">
              <w:rPr>
                <w:rFonts w:cstheme="minorHAnsi"/>
                <w:b/>
                <w:color w:val="000000" w:themeColor="text1"/>
                <w:szCs w:val="24"/>
              </w:rPr>
              <w:t>1.1.</w:t>
            </w:r>
            <w:r>
              <w:rPr>
                <w:rFonts w:cstheme="minorHAnsi"/>
                <w:b/>
                <w:color w:val="000000" w:themeColor="text1"/>
                <w:szCs w:val="24"/>
              </w:rPr>
              <w:t>5</w:t>
            </w:r>
            <w:r w:rsidRPr="00104567">
              <w:rPr>
                <w:rFonts w:cstheme="minorHAnsi"/>
                <w:b/>
                <w:color w:val="000000" w:themeColor="text1"/>
                <w:szCs w:val="24"/>
              </w:rPr>
              <w:t>.</w:t>
            </w:r>
          </w:p>
        </w:tc>
        <w:tc>
          <w:tcPr>
            <w:tcW w:w="12126" w:type="dxa"/>
            <w:vAlign w:val="center"/>
          </w:tcPr>
          <w:p w14:paraId="43B4EECA" w14:textId="70D80FA0" w:rsidR="00B06629" w:rsidRPr="005F2DB7" w:rsidRDefault="007D0203" w:rsidP="00B06629">
            <w:pPr>
              <w:rPr>
                <w:rFonts w:cstheme="minorHAnsi"/>
                <w:bCs/>
              </w:rPr>
            </w:pPr>
            <w:r w:rsidRPr="007D0203">
              <w:rPr>
                <w:rFonts w:cstheme="minorHAnsi"/>
                <w:bCs/>
              </w:rPr>
              <w:t>Remain apprised of emerging models aimed to improve patient experience (i.e., scheduling, follow ups, telemedicine, etc.). As deemed feasible, scale to meet the service area needs.</w:t>
            </w:r>
          </w:p>
        </w:tc>
      </w:tr>
      <w:tr w:rsidR="00B06629" w:rsidRPr="005F2DB7" w14:paraId="2CD0DDD8" w14:textId="77777777" w:rsidTr="00037E48">
        <w:tc>
          <w:tcPr>
            <w:tcW w:w="1104" w:type="dxa"/>
          </w:tcPr>
          <w:p w14:paraId="0CB3FBFF" w14:textId="59005FE3" w:rsidR="00B06629" w:rsidRDefault="00B06629" w:rsidP="00B06629">
            <w:pPr>
              <w:spacing w:line="276" w:lineRule="auto"/>
              <w:ind w:left="330"/>
              <w:jc w:val="center"/>
              <w:rPr>
                <w:rFonts w:cstheme="minorHAnsi"/>
                <w:b/>
                <w:color w:val="000000" w:themeColor="text1"/>
                <w:szCs w:val="24"/>
              </w:rPr>
            </w:pPr>
            <w:r w:rsidRPr="00104567">
              <w:rPr>
                <w:rFonts w:cstheme="minorHAnsi"/>
                <w:b/>
                <w:color w:val="000000" w:themeColor="text1"/>
                <w:szCs w:val="24"/>
              </w:rPr>
              <w:t>1.1.</w:t>
            </w:r>
            <w:r>
              <w:rPr>
                <w:rFonts w:cstheme="minorHAnsi"/>
                <w:b/>
                <w:color w:val="000000" w:themeColor="text1"/>
                <w:szCs w:val="24"/>
              </w:rPr>
              <w:t>6</w:t>
            </w:r>
            <w:r w:rsidRPr="00104567">
              <w:rPr>
                <w:rFonts w:cstheme="minorHAnsi"/>
                <w:b/>
                <w:color w:val="000000" w:themeColor="text1"/>
                <w:szCs w:val="24"/>
              </w:rPr>
              <w:t>.</w:t>
            </w:r>
          </w:p>
        </w:tc>
        <w:tc>
          <w:tcPr>
            <w:tcW w:w="12126" w:type="dxa"/>
            <w:vAlign w:val="center"/>
          </w:tcPr>
          <w:p w14:paraId="6FD72C71" w14:textId="513B4324" w:rsidR="00B06629" w:rsidRPr="005F2DB7" w:rsidRDefault="005868C1" w:rsidP="00B06629">
            <w:pPr>
              <w:rPr>
                <w:rFonts w:cstheme="minorHAnsi"/>
                <w:bCs/>
              </w:rPr>
            </w:pPr>
            <w:r w:rsidRPr="005868C1">
              <w:rPr>
                <w:rFonts w:cstheme="minorHAnsi"/>
                <w:bCs/>
              </w:rPr>
              <w:t>Explore the feasibility of implementing periodic expanded hours for targeted groups that may not otherwise be able to make an appointment during typical clinic/hospital hours (i.e., women’s health and specialty groups, etc.).</w:t>
            </w:r>
          </w:p>
        </w:tc>
      </w:tr>
      <w:tr w:rsidR="00B06629" w:rsidRPr="005F2DB7" w14:paraId="0375EA83" w14:textId="77777777" w:rsidTr="00037E48">
        <w:tc>
          <w:tcPr>
            <w:tcW w:w="1104" w:type="dxa"/>
          </w:tcPr>
          <w:p w14:paraId="28427A9B" w14:textId="7B40FF52" w:rsidR="00B06629" w:rsidRDefault="00B06629" w:rsidP="00B06629">
            <w:pPr>
              <w:spacing w:line="276" w:lineRule="auto"/>
              <w:ind w:left="330"/>
              <w:jc w:val="center"/>
              <w:rPr>
                <w:rFonts w:cstheme="minorHAnsi"/>
                <w:b/>
                <w:color w:val="000000" w:themeColor="text1"/>
                <w:szCs w:val="24"/>
              </w:rPr>
            </w:pPr>
            <w:r w:rsidRPr="00104567">
              <w:rPr>
                <w:rFonts w:cstheme="minorHAnsi"/>
                <w:b/>
                <w:color w:val="000000" w:themeColor="text1"/>
                <w:szCs w:val="24"/>
              </w:rPr>
              <w:t>1.1.</w:t>
            </w:r>
            <w:r>
              <w:rPr>
                <w:rFonts w:cstheme="minorHAnsi"/>
                <w:b/>
                <w:color w:val="000000" w:themeColor="text1"/>
                <w:szCs w:val="24"/>
              </w:rPr>
              <w:t>7</w:t>
            </w:r>
            <w:r w:rsidRPr="00104567">
              <w:rPr>
                <w:rFonts w:cstheme="minorHAnsi"/>
                <w:b/>
                <w:color w:val="000000" w:themeColor="text1"/>
                <w:szCs w:val="24"/>
              </w:rPr>
              <w:t>.</w:t>
            </w:r>
          </w:p>
        </w:tc>
        <w:tc>
          <w:tcPr>
            <w:tcW w:w="12126" w:type="dxa"/>
            <w:vAlign w:val="center"/>
          </w:tcPr>
          <w:p w14:paraId="1966451B" w14:textId="46C7B897" w:rsidR="00B06629" w:rsidRPr="005F2DB7" w:rsidRDefault="00716DDD" w:rsidP="00B06629">
            <w:pPr>
              <w:rPr>
                <w:rFonts w:cstheme="minorHAnsi"/>
                <w:bCs/>
              </w:rPr>
            </w:pPr>
            <w:r w:rsidRPr="00716DDD">
              <w:rPr>
                <w:rFonts w:cstheme="minorHAnsi"/>
                <w:bCs/>
              </w:rPr>
              <w:t>Recruit a LCSW with a focus on alcohol and substance abuse support.</w:t>
            </w:r>
          </w:p>
        </w:tc>
      </w:tr>
      <w:tr w:rsidR="00DB6719" w:rsidRPr="005F2DB7" w14:paraId="4F8A9D4F" w14:textId="77777777" w:rsidTr="00DB6719">
        <w:trPr>
          <w:trHeight w:val="177"/>
        </w:trPr>
        <w:tc>
          <w:tcPr>
            <w:tcW w:w="13230" w:type="dxa"/>
            <w:gridSpan w:val="2"/>
          </w:tcPr>
          <w:p w14:paraId="0137AA3D" w14:textId="77777777" w:rsidR="00DB6719" w:rsidRPr="005F2DB7" w:rsidRDefault="00DB6719" w:rsidP="00DB6719">
            <w:pPr>
              <w:rPr>
                <w:rFonts w:cstheme="minorHAnsi"/>
                <w:bCs/>
                <w:szCs w:val="24"/>
              </w:rPr>
            </w:pPr>
          </w:p>
        </w:tc>
      </w:tr>
      <w:tr w:rsidR="00DB6719" w:rsidRPr="005F2DB7" w14:paraId="082BD4F7" w14:textId="77777777" w:rsidTr="00ED44D5">
        <w:trPr>
          <w:trHeight w:val="361"/>
        </w:trPr>
        <w:tc>
          <w:tcPr>
            <w:tcW w:w="13230" w:type="dxa"/>
            <w:gridSpan w:val="2"/>
            <w:vAlign w:val="center"/>
          </w:tcPr>
          <w:p w14:paraId="13C1AD8E" w14:textId="34860CD8" w:rsidR="00DB6719" w:rsidRPr="005F2DB7" w:rsidRDefault="00DB6719" w:rsidP="00570791">
            <w:pPr>
              <w:rPr>
                <w:rFonts w:cstheme="minorHAnsi"/>
                <w:bCs/>
                <w:szCs w:val="24"/>
              </w:rPr>
            </w:pPr>
            <w:r w:rsidRPr="005F2DB7">
              <w:rPr>
                <w:rFonts w:cstheme="minorHAnsi"/>
                <w:b/>
                <w:szCs w:val="24"/>
              </w:rPr>
              <w:t>Strategy 1.2:</w:t>
            </w:r>
            <w:r w:rsidR="00ED44D5">
              <w:t xml:space="preserve"> </w:t>
            </w:r>
            <w:r w:rsidR="00ED44D5" w:rsidRPr="00ED44D5">
              <w:rPr>
                <w:rFonts w:cstheme="minorHAnsi"/>
                <w:bCs/>
                <w:szCs w:val="24"/>
              </w:rPr>
              <w:t>Enhance awareness of local healthcare services and resources.</w:t>
            </w:r>
          </w:p>
        </w:tc>
      </w:tr>
      <w:tr w:rsidR="00DB6719" w:rsidRPr="005F2DB7" w14:paraId="6D78A258" w14:textId="77777777" w:rsidTr="00037E48">
        <w:tc>
          <w:tcPr>
            <w:tcW w:w="1104" w:type="dxa"/>
          </w:tcPr>
          <w:p w14:paraId="1495B9EF" w14:textId="74945050" w:rsidR="00DB6719" w:rsidRPr="005F2DB7" w:rsidRDefault="005F2DB7" w:rsidP="00570791">
            <w:pPr>
              <w:spacing w:line="276" w:lineRule="auto"/>
              <w:ind w:left="330"/>
              <w:jc w:val="center"/>
              <w:rPr>
                <w:rFonts w:cstheme="minorHAnsi"/>
                <w:b/>
                <w:color w:val="000000" w:themeColor="text1"/>
                <w:szCs w:val="24"/>
              </w:rPr>
            </w:pPr>
            <w:r>
              <w:rPr>
                <w:rFonts w:cstheme="minorHAnsi"/>
                <w:b/>
                <w:color w:val="000000" w:themeColor="text1"/>
                <w:szCs w:val="24"/>
              </w:rPr>
              <w:t>1.2.1.</w:t>
            </w:r>
          </w:p>
        </w:tc>
        <w:tc>
          <w:tcPr>
            <w:tcW w:w="12126" w:type="dxa"/>
            <w:vAlign w:val="center"/>
          </w:tcPr>
          <w:p w14:paraId="4F0AD420" w14:textId="37E76CAF" w:rsidR="00DB6719" w:rsidRPr="005F2DB7" w:rsidRDefault="00B50491" w:rsidP="00570791">
            <w:pPr>
              <w:rPr>
                <w:rFonts w:cstheme="minorHAnsi"/>
              </w:rPr>
            </w:pPr>
            <w:r w:rsidRPr="00B50491">
              <w:rPr>
                <w:rFonts w:cstheme="minorHAnsi"/>
              </w:rPr>
              <w:t>Develop a hospital and community resources page that highlights services, providers, recommended preventive screenings, outdoor trail system, and community events, etc.</w:t>
            </w:r>
          </w:p>
        </w:tc>
      </w:tr>
      <w:tr w:rsidR="00DB6719" w:rsidRPr="005F2DB7" w14:paraId="45B39F88" w14:textId="77777777" w:rsidTr="00037E48">
        <w:tc>
          <w:tcPr>
            <w:tcW w:w="1104" w:type="dxa"/>
          </w:tcPr>
          <w:p w14:paraId="47F8F830" w14:textId="37B4C367" w:rsidR="00DB6719" w:rsidRPr="005F2DB7" w:rsidRDefault="005F2DB7" w:rsidP="00570791">
            <w:pPr>
              <w:spacing w:line="276" w:lineRule="auto"/>
              <w:ind w:left="330"/>
              <w:jc w:val="center"/>
              <w:rPr>
                <w:rFonts w:cstheme="minorHAnsi"/>
                <w:b/>
                <w:color w:val="000000" w:themeColor="text1"/>
                <w:szCs w:val="24"/>
              </w:rPr>
            </w:pPr>
            <w:r>
              <w:rPr>
                <w:rFonts w:cstheme="minorHAnsi"/>
                <w:b/>
                <w:color w:val="000000" w:themeColor="text1"/>
                <w:szCs w:val="24"/>
              </w:rPr>
              <w:lastRenderedPageBreak/>
              <w:t>1.2.2.</w:t>
            </w:r>
          </w:p>
        </w:tc>
        <w:tc>
          <w:tcPr>
            <w:tcW w:w="12126" w:type="dxa"/>
            <w:vAlign w:val="center"/>
          </w:tcPr>
          <w:p w14:paraId="35562AC5" w14:textId="51F40AC6" w:rsidR="00DB6719" w:rsidRPr="005F2DB7" w:rsidRDefault="00B324E0" w:rsidP="00570791">
            <w:pPr>
              <w:ind w:left="-15"/>
              <w:rPr>
                <w:rFonts w:cstheme="minorHAnsi"/>
                <w:bCs/>
                <w:szCs w:val="24"/>
              </w:rPr>
            </w:pPr>
            <w:r w:rsidRPr="00B324E0">
              <w:rPr>
                <w:rFonts w:cstheme="minorHAnsi"/>
                <w:bCs/>
                <w:szCs w:val="24"/>
              </w:rPr>
              <w:t>Develop and disseminate an outreach and health education plan to raise awareness of available services and resources to target demographics who may not access social media or website. Consider modes of communication such as targeted mailings, flyers, etc.</w:t>
            </w:r>
          </w:p>
        </w:tc>
      </w:tr>
      <w:tr w:rsidR="00B06629" w:rsidRPr="005F2DB7" w14:paraId="4DADF65A" w14:textId="77777777" w:rsidTr="00037E48">
        <w:tc>
          <w:tcPr>
            <w:tcW w:w="1104" w:type="dxa"/>
          </w:tcPr>
          <w:p w14:paraId="711C888A" w14:textId="59571FEB" w:rsidR="00B06629" w:rsidRDefault="00B06629" w:rsidP="00570791">
            <w:pPr>
              <w:spacing w:line="276" w:lineRule="auto"/>
              <w:ind w:left="330"/>
              <w:jc w:val="center"/>
              <w:rPr>
                <w:rFonts w:cstheme="minorHAnsi"/>
                <w:b/>
                <w:color w:val="000000" w:themeColor="text1"/>
                <w:szCs w:val="24"/>
              </w:rPr>
            </w:pPr>
            <w:r>
              <w:rPr>
                <w:rFonts w:cstheme="minorHAnsi"/>
                <w:b/>
                <w:color w:val="000000" w:themeColor="text1"/>
                <w:szCs w:val="24"/>
              </w:rPr>
              <w:t>1.2.3.</w:t>
            </w:r>
          </w:p>
        </w:tc>
        <w:tc>
          <w:tcPr>
            <w:tcW w:w="12126" w:type="dxa"/>
            <w:vAlign w:val="center"/>
          </w:tcPr>
          <w:p w14:paraId="6EAF1462" w14:textId="5E6C61C5" w:rsidR="00B06629" w:rsidRPr="005F2DB7" w:rsidRDefault="00FB0196" w:rsidP="00570791">
            <w:pPr>
              <w:ind w:left="-15"/>
              <w:rPr>
                <w:rFonts w:cstheme="minorHAnsi"/>
                <w:bCs/>
                <w:szCs w:val="24"/>
              </w:rPr>
            </w:pPr>
            <w:r w:rsidRPr="00FB0196">
              <w:rPr>
                <w:rFonts w:cstheme="minorHAnsi"/>
                <w:bCs/>
                <w:szCs w:val="24"/>
              </w:rPr>
              <w:t>Partner with community health champions to provide outreach to local schools and other community organizations about available assistance programs and resources (i.e., WIC, SNAP, etc.)</w:t>
            </w:r>
            <w:r w:rsidR="00431A05">
              <w:rPr>
                <w:rFonts w:cstheme="minorHAnsi"/>
                <w:bCs/>
                <w:szCs w:val="24"/>
              </w:rPr>
              <w:t>.</w:t>
            </w:r>
            <w:r w:rsidRPr="00FB0196">
              <w:rPr>
                <w:rFonts w:cstheme="minorHAnsi"/>
                <w:bCs/>
                <w:szCs w:val="24"/>
              </w:rPr>
              <w:t xml:space="preserve"> Provide regular education to CHA staff and providers about available assistance programs.</w:t>
            </w:r>
          </w:p>
        </w:tc>
      </w:tr>
      <w:tr w:rsidR="00B06629" w:rsidRPr="005F2DB7" w14:paraId="2EABACE8" w14:textId="77777777" w:rsidTr="00037E48">
        <w:tc>
          <w:tcPr>
            <w:tcW w:w="1104" w:type="dxa"/>
          </w:tcPr>
          <w:p w14:paraId="3A3EFF69" w14:textId="357E1740" w:rsidR="00B06629" w:rsidRDefault="00B06629" w:rsidP="00570791">
            <w:pPr>
              <w:spacing w:line="276" w:lineRule="auto"/>
              <w:ind w:left="330"/>
              <w:jc w:val="center"/>
              <w:rPr>
                <w:rFonts w:cstheme="minorHAnsi"/>
                <w:b/>
                <w:color w:val="000000" w:themeColor="text1"/>
                <w:szCs w:val="24"/>
              </w:rPr>
            </w:pPr>
            <w:r>
              <w:rPr>
                <w:rFonts w:cstheme="minorHAnsi"/>
                <w:b/>
                <w:color w:val="000000" w:themeColor="text1"/>
                <w:szCs w:val="24"/>
              </w:rPr>
              <w:t>1.2.4.</w:t>
            </w:r>
          </w:p>
        </w:tc>
        <w:tc>
          <w:tcPr>
            <w:tcW w:w="12126" w:type="dxa"/>
            <w:vAlign w:val="center"/>
          </w:tcPr>
          <w:p w14:paraId="1DD926A1" w14:textId="35DA7344" w:rsidR="00B06629" w:rsidRPr="005F2DB7" w:rsidRDefault="00F415BC" w:rsidP="00570791">
            <w:pPr>
              <w:ind w:left="-15"/>
              <w:rPr>
                <w:rFonts w:cstheme="minorHAnsi"/>
                <w:bCs/>
                <w:szCs w:val="24"/>
              </w:rPr>
            </w:pPr>
            <w:r w:rsidRPr="00F415BC">
              <w:rPr>
                <w:rFonts w:cstheme="minorHAnsi"/>
                <w:bCs/>
                <w:szCs w:val="24"/>
              </w:rPr>
              <w:t>Explore opportunities to develop a clinic outreach program to promote the importance and engagement of community members in routine preventive health services and screenings (i.e., women’s health, teen health, men’s health groups).</w:t>
            </w:r>
          </w:p>
        </w:tc>
      </w:tr>
    </w:tbl>
    <w:p w14:paraId="3B2BAEE1" w14:textId="77777777" w:rsidR="008468A8" w:rsidRDefault="008468A8" w:rsidP="00AA2325">
      <w:pPr>
        <w:spacing w:line="259" w:lineRule="auto"/>
      </w:pPr>
    </w:p>
    <w:p w14:paraId="7ECD3BE3" w14:textId="21DFC5E5" w:rsidR="00AA2325" w:rsidRDefault="004B5AB1" w:rsidP="00AA2325">
      <w:pPr>
        <w:spacing w:line="259" w:lineRule="auto"/>
      </w:pPr>
      <w:r w:rsidRPr="00001926">
        <w:rPr>
          <w:rFonts w:cstheme="minorHAnsi"/>
          <w:b/>
          <w:noProof/>
          <w:szCs w:val="24"/>
          <w:u w:val="single"/>
          <w:lang w:bidi="ar-SA"/>
        </w:rPr>
        <mc:AlternateContent>
          <mc:Choice Requires="wps">
            <w:drawing>
              <wp:anchor distT="0" distB="0" distL="114300" distR="114300" simplePos="0" relativeHeight="251661312" behindDoc="0" locked="0" layoutInCell="1" allowOverlap="1" wp14:anchorId="52181911" wp14:editId="39FAF439">
                <wp:simplePos x="0" y="0"/>
                <wp:positionH relativeFrom="margin">
                  <wp:posOffset>0</wp:posOffset>
                </wp:positionH>
                <wp:positionV relativeFrom="paragraph">
                  <wp:posOffset>0</wp:posOffset>
                </wp:positionV>
                <wp:extent cx="8201025" cy="4762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476250"/>
                        </a:xfrm>
                        <a:prstGeom prst="roundRect">
                          <a:avLst/>
                        </a:prstGeom>
                        <a:solidFill>
                          <a:schemeClr val="accent5">
                            <a:lumMod val="40000"/>
                            <a:lumOff val="60000"/>
                          </a:schemeClr>
                        </a:solidFill>
                        <a:ln w="19050">
                          <a:solidFill>
                            <a:schemeClr val="accent5"/>
                          </a:solidFill>
                          <a:miter lim="800000"/>
                          <a:headEnd/>
                          <a:tailEnd/>
                        </a:ln>
                        <a:effectLst/>
                      </wps:spPr>
                      <wps:txbx>
                        <w:txbxContent>
                          <w:p w14:paraId="6E21BF46" w14:textId="0EFF4E57" w:rsidR="008468A8" w:rsidRPr="00B53B13" w:rsidRDefault="008468A8" w:rsidP="005E0490">
                            <w:pPr>
                              <w:ind w:left="900" w:hanging="900"/>
                              <w:rPr>
                                <w:rFonts w:cstheme="minorHAnsi"/>
                                <w:sz w:val="28"/>
                                <w:szCs w:val="28"/>
                              </w:rPr>
                            </w:pPr>
                            <w:r>
                              <w:rPr>
                                <w:rFonts w:cstheme="minorHAnsi"/>
                                <w:b/>
                                <w:sz w:val="28"/>
                                <w:szCs w:val="28"/>
                              </w:rPr>
                              <w:t xml:space="preserve">Goal 2: </w:t>
                            </w:r>
                            <w:r w:rsidR="00915ACE" w:rsidRPr="00915ACE">
                              <w:rPr>
                                <w:rFonts w:cstheme="minorHAnsi"/>
                                <w:b/>
                                <w:sz w:val="28"/>
                                <w:szCs w:val="28"/>
                              </w:rPr>
                              <w:t>Enhance access to health education and healthy lifestyle opportunities throughout the service area.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181911" id="_x0000_s1027" style="position:absolute;margin-left:0;margin-top:0;width:645.7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" fillcolor="#b6dde8 [1304]" strokecolor="#4bacc6 [3208]" strokeweight="1.5pt">
                <v:stroke joinstyle="miter"/>
                <v:textbox>
                  <w:txbxContent>
                    <w:p w14:paraId="6E21BF46" w14:textId="0EFF4E57" w:rsidR="008468A8" w:rsidRPr="00B53B13" w:rsidRDefault="008468A8" w:rsidP="005E0490">
                      <w:pPr>
                        <w:ind w:left="900" w:hanging="900"/>
                        <w:rPr>
                          <w:rFonts w:cstheme="minorHAnsi"/>
                          <w:sz w:val="28"/>
                          <w:szCs w:val="28"/>
                        </w:rPr>
                      </w:pPr>
                      <w:r>
                        <w:rPr>
                          <w:rFonts w:cstheme="minorHAnsi"/>
                          <w:b/>
                          <w:sz w:val="28"/>
                          <w:szCs w:val="28"/>
                        </w:rPr>
                        <w:t xml:space="preserve">Goal 2: </w:t>
                      </w:r>
                      <w:r w:rsidR="00915ACE" w:rsidRPr="00915ACE">
                        <w:rPr>
                          <w:rFonts w:cstheme="minorHAnsi"/>
                          <w:b/>
                          <w:sz w:val="28"/>
                          <w:szCs w:val="28"/>
                        </w:rPr>
                        <w:t>Enhance access to health education and healthy lifestyle opportunities throughout the service area.</w:t>
                      </w:r>
                    </w:p>
                  </w:txbxContent>
                </v:textbox>
                <w10:wrap anchorx="margin"/>
              </v:roundrect>
            </w:pict>
          </mc:Fallback>
        </mc:AlternateContent>
      </w:r>
    </w:p>
    <w:p w14:paraId="32FB218F" w14:textId="4E2BD496" w:rsidR="004B5AB1" w:rsidRPr="00001926" w:rsidRDefault="004B5AB1" w:rsidP="004B5AB1">
      <w:pPr>
        <w:rPr>
          <w:rFonts w:cstheme="minorHAnsi"/>
          <w:b/>
          <w:szCs w:val="24"/>
          <w:u w:val="single"/>
        </w:rPr>
      </w:pPr>
    </w:p>
    <w:tbl>
      <w:tblPr>
        <w:tblStyle w:val="TableGrid"/>
        <w:tblpPr w:leftFromText="180" w:rightFromText="180" w:vertAnchor="text" w:horzAnchor="margin" w:tblpY="272"/>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12036"/>
      </w:tblGrid>
      <w:tr w:rsidR="004B5AB1" w:rsidRPr="005F2DB7" w14:paraId="1B0EC6EB" w14:textId="77777777" w:rsidTr="00570791">
        <w:trPr>
          <w:trHeight w:val="378"/>
        </w:trPr>
        <w:tc>
          <w:tcPr>
            <w:tcW w:w="13140" w:type="dxa"/>
            <w:gridSpan w:val="2"/>
            <w:vAlign w:val="center"/>
          </w:tcPr>
          <w:p w14:paraId="6743472F" w14:textId="07385A37" w:rsidR="004B5AB1" w:rsidRPr="005F2DB7" w:rsidRDefault="004B5AB1" w:rsidP="00570791">
            <w:pPr>
              <w:rPr>
                <w:rFonts w:cstheme="minorHAnsi"/>
                <w:b/>
                <w:szCs w:val="24"/>
              </w:rPr>
            </w:pPr>
            <w:r w:rsidRPr="005F2DB7">
              <w:rPr>
                <w:rFonts w:cstheme="minorHAnsi"/>
                <w:b/>
                <w:szCs w:val="24"/>
              </w:rPr>
              <w:t xml:space="preserve">Strategy 2.1: </w:t>
            </w:r>
            <w:r w:rsidR="00F51A67" w:rsidRPr="00F51A67">
              <w:rPr>
                <w:rFonts w:cstheme="minorHAnsi"/>
                <w:bCs/>
              </w:rPr>
              <w:t>Champion local health education and healthy lifestyle opportunities.</w:t>
            </w:r>
          </w:p>
        </w:tc>
      </w:tr>
      <w:tr w:rsidR="004B5AB1" w:rsidRPr="005F2DB7" w14:paraId="4147A96C" w14:textId="77777777" w:rsidTr="005F2DB7">
        <w:tc>
          <w:tcPr>
            <w:tcW w:w="1104" w:type="dxa"/>
          </w:tcPr>
          <w:p w14:paraId="20F1EDFB" w14:textId="47AFDCAE" w:rsidR="004B5AB1" w:rsidRPr="005F2DB7" w:rsidRDefault="005F2DB7" w:rsidP="00570791">
            <w:pPr>
              <w:spacing w:line="276" w:lineRule="auto"/>
              <w:ind w:left="330"/>
              <w:jc w:val="center"/>
              <w:rPr>
                <w:rFonts w:cstheme="minorHAnsi"/>
                <w:b/>
                <w:color w:val="000000" w:themeColor="text1"/>
                <w:szCs w:val="24"/>
              </w:rPr>
            </w:pPr>
            <w:r>
              <w:rPr>
                <w:rFonts w:cstheme="minorHAnsi"/>
                <w:b/>
                <w:color w:val="000000" w:themeColor="text1"/>
                <w:szCs w:val="24"/>
              </w:rPr>
              <w:t>2.1.1.</w:t>
            </w:r>
          </w:p>
        </w:tc>
        <w:tc>
          <w:tcPr>
            <w:tcW w:w="12036" w:type="dxa"/>
            <w:vAlign w:val="center"/>
          </w:tcPr>
          <w:p w14:paraId="7C436A08" w14:textId="1564C774" w:rsidR="004B5AB1" w:rsidRPr="005F2DB7" w:rsidRDefault="00C33C2C" w:rsidP="00570791">
            <w:pPr>
              <w:ind w:left="-15"/>
              <w:rPr>
                <w:rFonts w:cstheme="minorHAnsi"/>
                <w:bCs/>
                <w:szCs w:val="24"/>
              </w:rPr>
            </w:pPr>
            <w:r w:rsidRPr="00C33C2C">
              <w:rPr>
                <w:rFonts w:cstheme="minorHAnsi"/>
                <w:bCs/>
                <w:szCs w:val="24"/>
              </w:rPr>
              <w:t xml:space="preserve">Continuously explore opportunities to expand health and wellness education throughout the service area (i.e., nutrition, fall assessment, diabetes prevention programming, parenting, prenatal, etc.). Consider opportunities to improve awareness and utilization of resources such as </w:t>
            </w:r>
            <w:proofErr w:type="spellStart"/>
            <w:r w:rsidRPr="00C33C2C">
              <w:rPr>
                <w:rFonts w:cstheme="minorHAnsi"/>
                <w:bCs/>
                <w:szCs w:val="24"/>
              </w:rPr>
              <w:t>Birthly</w:t>
            </w:r>
            <w:proofErr w:type="spellEnd"/>
            <w:r w:rsidRPr="00C33C2C">
              <w:rPr>
                <w:rFonts w:cstheme="minorHAnsi"/>
                <w:bCs/>
                <w:szCs w:val="24"/>
              </w:rPr>
              <w:t>. (</w:t>
            </w:r>
            <w:proofErr w:type="spellStart"/>
            <w:r w:rsidRPr="00C33C2C">
              <w:rPr>
                <w:rFonts w:cstheme="minorHAnsi"/>
                <w:bCs/>
                <w:szCs w:val="24"/>
              </w:rPr>
              <w:t>Birthly</w:t>
            </w:r>
            <w:proofErr w:type="spellEnd"/>
            <w:r w:rsidRPr="00C33C2C">
              <w:rPr>
                <w:rFonts w:cstheme="minorHAnsi"/>
                <w:bCs/>
                <w:szCs w:val="24"/>
              </w:rPr>
              <w:t xml:space="preserve"> provides prenatal and postnatal resources via live, interactive online childbirth classes. Classes are not limited to prenatal education but also include support resources for breastfeeding and newborn care.)</w:t>
            </w:r>
          </w:p>
        </w:tc>
      </w:tr>
      <w:tr w:rsidR="004B5AB1" w:rsidRPr="005F2DB7" w14:paraId="23EB2F8F" w14:textId="77777777" w:rsidTr="005F2DB7">
        <w:tc>
          <w:tcPr>
            <w:tcW w:w="1104" w:type="dxa"/>
          </w:tcPr>
          <w:p w14:paraId="753B5917" w14:textId="72182EB2" w:rsidR="004B5AB1" w:rsidRPr="005F2DB7" w:rsidRDefault="005F2DB7" w:rsidP="00570791">
            <w:pPr>
              <w:spacing w:line="276" w:lineRule="auto"/>
              <w:ind w:left="330"/>
              <w:jc w:val="center"/>
              <w:rPr>
                <w:rFonts w:cstheme="minorHAnsi"/>
                <w:b/>
                <w:color w:val="000000" w:themeColor="text1"/>
                <w:szCs w:val="24"/>
              </w:rPr>
            </w:pPr>
            <w:r>
              <w:rPr>
                <w:rFonts w:cstheme="minorHAnsi"/>
                <w:b/>
                <w:color w:val="000000" w:themeColor="text1"/>
                <w:szCs w:val="24"/>
              </w:rPr>
              <w:t>2.1.2.</w:t>
            </w:r>
          </w:p>
        </w:tc>
        <w:tc>
          <w:tcPr>
            <w:tcW w:w="12036" w:type="dxa"/>
            <w:vAlign w:val="center"/>
          </w:tcPr>
          <w:p w14:paraId="00D5C4CA" w14:textId="33343BD9" w:rsidR="004B5AB1" w:rsidRPr="005F2DB7" w:rsidRDefault="00B83A08" w:rsidP="00570791">
            <w:pPr>
              <w:spacing w:line="259" w:lineRule="auto"/>
              <w:rPr>
                <w:rFonts w:cstheme="minorHAnsi"/>
              </w:rPr>
            </w:pPr>
            <w:r w:rsidRPr="00B83A08">
              <w:rPr>
                <w:rFonts w:cstheme="minorHAnsi"/>
              </w:rPr>
              <w:t>Continue to offer the CHA annual health fair which promotes health prevention, wellness, provides education and offers free/reduced screenings. Consider opportunities to expand the breadth by including other local health partners and resources.</w:t>
            </w:r>
          </w:p>
        </w:tc>
      </w:tr>
      <w:tr w:rsidR="004B5AB1" w:rsidRPr="005F2DB7" w14:paraId="06997F59" w14:textId="77777777" w:rsidTr="005F2DB7">
        <w:tc>
          <w:tcPr>
            <w:tcW w:w="1104" w:type="dxa"/>
          </w:tcPr>
          <w:p w14:paraId="108C40F1" w14:textId="1B54245E" w:rsidR="004B5AB1" w:rsidRPr="005F2DB7" w:rsidRDefault="005F2DB7" w:rsidP="00570791">
            <w:pPr>
              <w:spacing w:line="276" w:lineRule="auto"/>
              <w:ind w:left="330"/>
              <w:jc w:val="center"/>
              <w:rPr>
                <w:rFonts w:cstheme="minorHAnsi"/>
                <w:b/>
                <w:color w:val="000000" w:themeColor="text1"/>
                <w:szCs w:val="24"/>
              </w:rPr>
            </w:pPr>
            <w:r>
              <w:rPr>
                <w:rFonts w:cstheme="minorHAnsi"/>
                <w:b/>
                <w:color w:val="000000" w:themeColor="text1"/>
                <w:szCs w:val="24"/>
              </w:rPr>
              <w:t>2.1.3.</w:t>
            </w:r>
          </w:p>
        </w:tc>
        <w:tc>
          <w:tcPr>
            <w:tcW w:w="12036" w:type="dxa"/>
            <w:vAlign w:val="center"/>
          </w:tcPr>
          <w:p w14:paraId="6FA4212C" w14:textId="4CD33C73" w:rsidR="004B5AB1" w:rsidRPr="005F2DB7" w:rsidRDefault="003B49CB" w:rsidP="00570791">
            <w:pPr>
              <w:spacing w:line="259" w:lineRule="auto"/>
              <w:rPr>
                <w:rFonts w:cstheme="minorHAnsi"/>
              </w:rPr>
            </w:pPr>
            <w:r w:rsidRPr="003B49CB">
              <w:rPr>
                <w:rFonts w:cstheme="minorHAnsi"/>
              </w:rPr>
              <w:t>Continue to promote and sponsor community recreational activities (i.e., family swim night, community fun run, Art in the Park, sunscreen and hydration education, etc.).</w:t>
            </w:r>
          </w:p>
        </w:tc>
      </w:tr>
      <w:tr w:rsidR="00995021" w:rsidRPr="005F2DB7" w14:paraId="745A1967" w14:textId="77777777" w:rsidTr="005F2DB7">
        <w:tc>
          <w:tcPr>
            <w:tcW w:w="1104" w:type="dxa"/>
          </w:tcPr>
          <w:p w14:paraId="07D2617D" w14:textId="61060A81" w:rsidR="00995021" w:rsidRPr="005F2DB7" w:rsidRDefault="005F2DB7" w:rsidP="00570791">
            <w:pPr>
              <w:spacing w:line="276" w:lineRule="auto"/>
              <w:ind w:left="330"/>
              <w:jc w:val="center"/>
              <w:rPr>
                <w:rFonts w:cstheme="minorHAnsi"/>
                <w:b/>
                <w:color w:val="000000" w:themeColor="text1"/>
                <w:szCs w:val="24"/>
              </w:rPr>
            </w:pPr>
            <w:r>
              <w:rPr>
                <w:rFonts w:cstheme="minorHAnsi"/>
                <w:b/>
                <w:color w:val="000000" w:themeColor="text1"/>
                <w:szCs w:val="24"/>
              </w:rPr>
              <w:t>2.1.4.</w:t>
            </w:r>
          </w:p>
        </w:tc>
        <w:tc>
          <w:tcPr>
            <w:tcW w:w="12036" w:type="dxa"/>
            <w:vAlign w:val="center"/>
          </w:tcPr>
          <w:p w14:paraId="2CF2A96A" w14:textId="7FE63040" w:rsidR="00995021" w:rsidRPr="005F2DB7" w:rsidRDefault="0009107A" w:rsidP="00570791">
            <w:pPr>
              <w:spacing w:line="259" w:lineRule="auto"/>
              <w:rPr>
                <w:rFonts w:cstheme="minorHAnsi"/>
              </w:rPr>
            </w:pPr>
            <w:r w:rsidRPr="0009107A">
              <w:rPr>
                <w:rFonts w:cstheme="minorHAnsi"/>
              </w:rPr>
              <w:t>Continue to disseminate outreach for sports physicals among local athletes.</w:t>
            </w:r>
          </w:p>
        </w:tc>
      </w:tr>
      <w:tr w:rsidR="00995021" w:rsidRPr="005F2DB7" w14:paraId="08D8B449" w14:textId="77777777" w:rsidTr="005F2DB7">
        <w:tc>
          <w:tcPr>
            <w:tcW w:w="1104" w:type="dxa"/>
          </w:tcPr>
          <w:p w14:paraId="34209DE1" w14:textId="5AC00207" w:rsidR="00995021" w:rsidRPr="005F2DB7" w:rsidRDefault="005F2DB7" w:rsidP="00570791">
            <w:pPr>
              <w:spacing w:line="276" w:lineRule="auto"/>
              <w:ind w:left="330"/>
              <w:jc w:val="center"/>
              <w:rPr>
                <w:rFonts w:cstheme="minorHAnsi"/>
                <w:b/>
                <w:color w:val="000000" w:themeColor="text1"/>
                <w:szCs w:val="24"/>
              </w:rPr>
            </w:pPr>
            <w:r>
              <w:rPr>
                <w:rFonts w:cstheme="minorHAnsi"/>
                <w:b/>
                <w:color w:val="000000" w:themeColor="text1"/>
                <w:szCs w:val="24"/>
              </w:rPr>
              <w:t>2.1.5.</w:t>
            </w:r>
          </w:p>
        </w:tc>
        <w:tc>
          <w:tcPr>
            <w:tcW w:w="12036" w:type="dxa"/>
            <w:vAlign w:val="center"/>
          </w:tcPr>
          <w:p w14:paraId="625598ED" w14:textId="0A291640" w:rsidR="00995021" w:rsidRPr="005F2DB7" w:rsidRDefault="0059626F" w:rsidP="00570791">
            <w:pPr>
              <w:spacing w:line="259" w:lineRule="auto"/>
              <w:rPr>
                <w:rFonts w:cstheme="minorHAnsi"/>
              </w:rPr>
            </w:pPr>
            <w:r w:rsidRPr="0059626F">
              <w:rPr>
                <w:rFonts w:cstheme="minorHAnsi"/>
              </w:rPr>
              <w:t>Sustain CHA’s presence in community as a trusted partner in providing reliable health education and lifestyle outreach opportunities for local community partners (i.e., Metcalf Senior Center, local churches, etc.)</w:t>
            </w:r>
            <w:r>
              <w:rPr>
                <w:rFonts w:cstheme="minorHAnsi"/>
              </w:rPr>
              <w:t>.</w:t>
            </w:r>
          </w:p>
        </w:tc>
      </w:tr>
    </w:tbl>
    <w:p w14:paraId="57394AC5" w14:textId="31973ABD" w:rsidR="00B916D0" w:rsidRDefault="00B916D0" w:rsidP="00B916D0">
      <w:pPr>
        <w:rPr>
          <w:rFonts w:cstheme="minorHAnsi"/>
        </w:rPr>
      </w:pPr>
    </w:p>
    <w:p w14:paraId="4BF659FB" w14:textId="57831A90" w:rsidR="00B916D0" w:rsidRDefault="00B916D0" w:rsidP="00B916D0">
      <w:pPr>
        <w:rPr>
          <w:rFonts w:cstheme="minorHAnsi"/>
        </w:rPr>
      </w:pPr>
    </w:p>
    <w:p w14:paraId="16A20DA6" w14:textId="77777777" w:rsidR="00EC01B2" w:rsidRDefault="00EC01B2" w:rsidP="00B916D0">
      <w:pPr>
        <w:rPr>
          <w:rFonts w:cstheme="minorHAnsi"/>
        </w:rPr>
      </w:pPr>
    </w:p>
    <w:p w14:paraId="1F5C3926" w14:textId="42F2D0ED" w:rsidR="00EC01B2" w:rsidRDefault="00EC01B2" w:rsidP="00B916D0">
      <w:pPr>
        <w:rPr>
          <w:rFonts w:cstheme="minorHAnsi"/>
        </w:rPr>
      </w:pPr>
    </w:p>
    <w:p w14:paraId="7F06AB2B" w14:textId="01BC551E" w:rsidR="0090594E" w:rsidRDefault="0090594E" w:rsidP="00B916D0">
      <w:pPr>
        <w:rPr>
          <w:rFonts w:cstheme="minorHAnsi"/>
        </w:rPr>
      </w:pPr>
      <w:r w:rsidRPr="005F2DB7">
        <w:rPr>
          <w:rFonts w:cstheme="minorHAnsi"/>
          <w:b/>
          <w:noProof/>
          <w:szCs w:val="24"/>
          <w:u w:val="single"/>
          <w:lang w:bidi="ar-SA"/>
        </w:rPr>
        <w:lastRenderedPageBreak/>
        <mc:AlternateContent>
          <mc:Choice Requires="wps">
            <w:drawing>
              <wp:anchor distT="0" distB="0" distL="114300" distR="114300" simplePos="0" relativeHeight="251663360" behindDoc="0" locked="0" layoutInCell="1" allowOverlap="1" wp14:anchorId="7F6B90A9" wp14:editId="3BC59B1C">
                <wp:simplePos x="0" y="0"/>
                <wp:positionH relativeFrom="margin">
                  <wp:posOffset>8255</wp:posOffset>
                </wp:positionH>
                <wp:positionV relativeFrom="paragraph">
                  <wp:posOffset>-3714</wp:posOffset>
                </wp:positionV>
                <wp:extent cx="8201025" cy="586596"/>
                <wp:effectExtent l="0" t="0" r="28575"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586596"/>
                        </a:xfrm>
                        <a:prstGeom prst="roundRect">
                          <a:avLst/>
                        </a:prstGeom>
                        <a:solidFill>
                          <a:schemeClr val="accent4">
                            <a:lumMod val="60000"/>
                            <a:lumOff val="40000"/>
                          </a:schemeClr>
                        </a:solidFill>
                        <a:ln w="19050">
                          <a:solidFill>
                            <a:schemeClr val="accent4"/>
                          </a:solidFill>
                          <a:miter lim="800000"/>
                          <a:headEnd/>
                          <a:tailEnd/>
                        </a:ln>
                        <a:effectLst/>
                      </wps:spPr>
                      <wps:txbx>
                        <w:txbxContent>
                          <w:p w14:paraId="65CBD1B7" w14:textId="2350F0D8" w:rsidR="008468A8" w:rsidRPr="00B53B13" w:rsidRDefault="008468A8" w:rsidP="00B916D0">
                            <w:pPr>
                              <w:shd w:val="clear" w:color="auto" w:fill="B2A1C7" w:themeFill="accent4" w:themeFillTint="99"/>
                              <w:ind w:left="900" w:hanging="900"/>
                              <w:rPr>
                                <w:rFonts w:cstheme="minorHAnsi"/>
                                <w:sz w:val="28"/>
                                <w:szCs w:val="28"/>
                              </w:rPr>
                            </w:pPr>
                            <w:r>
                              <w:rPr>
                                <w:rFonts w:cstheme="minorHAnsi"/>
                                <w:b/>
                                <w:sz w:val="28"/>
                                <w:szCs w:val="28"/>
                              </w:rPr>
                              <w:t xml:space="preserve">Goal 3: </w:t>
                            </w:r>
                            <w:r w:rsidR="0090594E" w:rsidRPr="0090594E">
                              <w:rPr>
                                <w:rFonts w:cstheme="minorHAnsi"/>
                                <w:b/>
                                <w:sz w:val="28"/>
                                <w:szCs w:val="28"/>
                              </w:rPr>
                              <w:t>Strengthen local partnerships and collaborations throughout the service area to enhance the community’s access to services and resources.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6B90A9" id="_x0000_s1028" style="position:absolute;margin-left:.65pt;margin-top:-.3pt;width:645.75pt;height:46.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" fillcolor="#b2a1c7 [1943]" strokecolor="#8064a2 [3207]" strokeweight="1.5pt">
                <v:stroke joinstyle="miter"/>
                <v:textbox>
                  <w:txbxContent>
                    <w:p w14:paraId="65CBD1B7" w14:textId="2350F0D8" w:rsidR="008468A8" w:rsidRPr="00B53B13" w:rsidRDefault="008468A8" w:rsidP="00B916D0">
                      <w:pPr>
                        <w:shd w:val="clear" w:color="auto" w:fill="B2A1C7" w:themeFill="accent4" w:themeFillTint="99"/>
                        <w:ind w:left="900" w:hanging="900"/>
                        <w:rPr>
                          <w:rFonts w:cstheme="minorHAnsi"/>
                          <w:sz w:val="28"/>
                          <w:szCs w:val="28"/>
                        </w:rPr>
                      </w:pPr>
                      <w:r>
                        <w:rPr>
                          <w:rFonts w:cstheme="minorHAnsi"/>
                          <w:b/>
                          <w:sz w:val="28"/>
                          <w:szCs w:val="28"/>
                        </w:rPr>
                        <w:t xml:space="preserve">Goal 3: </w:t>
                      </w:r>
                      <w:r w:rsidR="0090594E" w:rsidRPr="0090594E">
                        <w:rPr>
                          <w:rFonts w:cstheme="minorHAnsi"/>
                          <w:b/>
                          <w:sz w:val="28"/>
                          <w:szCs w:val="28"/>
                        </w:rPr>
                        <w:t>Strengthen local partnerships and collaborations throughout the service area to enhance the community’s access to services and resources.</w:t>
                      </w:r>
                    </w:p>
                  </w:txbxContent>
                </v:textbox>
                <w10:wrap anchorx="margin"/>
              </v:roundrect>
            </w:pict>
          </mc:Fallback>
        </mc:AlternateContent>
      </w:r>
    </w:p>
    <w:p w14:paraId="71B32470" w14:textId="54C0C116" w:rsidR="00EC01B2" w:rsidRPr="00001926" w:rsidRDefault="00EC01B2" w:rsidP="00B916D0">
      <w:pPr>
        <w:rPr>
          <w:rFonts w:cstheme="minorHAnsi"/>
        </w:rPr>
      </w:pPr>
    </w:p>
    <w:tbl>
      <w:tblPr>
        <w:tblStyle w:val="TableGrid"/>
        <w:tblpPr w:leftFromText="180" w:rightFromText="180" w:vertAnchor="text" w:horzAnchor="margin" w:tblpY="402"/>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12036"/>
      </w:tblGrid>
      <w:tr w:rsidR="007A181A" w:rsidRPr="005F2DB7" w14:paraId="4789D192" w14:textId="77777777" w:rsidTr="005F2DB7">
        <w:trPr>
          <w:trHeight w:val="378"/>
        </w:trPr>
        <w:tc>
          <w:tcPr>
            <w:tcW w:w="13140" w:type="dxa"/>
            <w:gridSpan w:val="2"/>
            <w:vAlign w:val="center"/>
          </w:tcPr>
          <w:p w14:paraId="300193A4" w14:textId="141CD01E" w:rsidR="007A181A" w:rsidRPr="005F2DB7" w:rsidRDefault="007A181A" w:rsidP="005F2DB7">
            <w:pPr>
              <w:rPr>
                <w:rFonts w:cstheme="minorHAnsi"/>
                <w:b/>
                <w:szCs w:val="24"/>
              </w:rPr>
            </w:pPr>
            <w:r w:rsidRPr="005F2DB7">
              <w:rPr>
                <w:rFonts w:cstheme="minorHAnsi"/>
                <w:b/>
                <w:szCs w:val="24"/>
              </w:rPr>
              <w:t>Strategy 3.1:</w:t>
            </w:r>
            <w:r w:rsidR="00B20871">
              <w:t xml:space="preserve"> </w:t>
            </w:r>
            <w:r w:rsidR="00B20871" w:rsidRPr="00B20871">
              <w:rPr>
                <w:rFonts w:cstheme="minorHAnsi"/>
                <w:bCs/>
                <w:szCs w:val="24"/>
              </w:rPr>
              <w:t>Champion local initiatives that assess gaps and align resources.</w:t>
            </w:r>
          </w:p>
        </w:tc>
      </w:tr>
      <w:tr w:rsidR="007A181A" w:rsidRPr="005F2DB7" w14:paraId="04AF11FD" w14:textId="77777777" w:rsidTr="00B06629">
        <w:tc>
          <w:tcPr>
            <w:tcW w:w="1104" w:type="dxa"/>
          </w:tcPr>
          <w:p w14:paraId="0D39A376" w14:textId="20AFA6DF" w:rsidR="007A181A" w:rsidRPr="005F2DB7" w:rsidRDefault="00A16CAE" w:rsidP="00570791">
            <w:pPr>
              <w:spacing w:line="276" w:lineRule="auto"/>
              <w:ind w:left="330"/>
              <w:jc w:val="center"/>
              <w:rPr>
                <w:rFonts w:cstheme="minorHAnsi"/>
                <w:b/>
                <w:color w:val="000000" w:themeColor="text1"/>
                <w:szCs w:val="24"/>
              </w:rPr>
            </w:pPr>
            <w:r>
              <w:rPr>
                <w:rFonts w:cstheme="minorHAnsi"/>
                <w:b/>
                <w:color w:val="000000" w:themeColor="text1"/>
                <w:szCs w:val="24"/>
              </w:rPr>
              <w:t>3.1.1.</w:t>
            </w:r>
          </w:p>
        </w:tc>
        <w:tc>
          <w:tcPr>
            <w:tcW w:w="12036" w:type="dxa"/>
          </w:tcPr>
          <w:p w14:paraId="77409C0A" w14:textId="2398D688" w:rsidR="007A181A" w:rsidRPr="005F2DB7" w:rsidRDefault="00327D91" w:rsidP="003C79D5">
            <w:pPr>
              <w:spacing w:line="259" w:lineRule="auto"/>
              <w:rPr>
                <w:rFonts w:cstheme="minorHAnsi"/>
              </w:rPr>
            </w:pPr>
            <w:r w:rsidRPr="00327D91">
              <w:rPr>
                <w:rFonts w:cstheme="minorHAnsi"/>
              </w:rPr>
              <w:t>Convene community transportation partners to explore the feasibility of aligning efforts with the overall intent of addressing the area’s transportation needs.</w:t>
            </w:r>
          </w:p>
        </w:tc>
      </w:tr>
      <w:tr w:rsidR="007A181A" w:rsidRPr="005F2DB7" w14:paraId="3178A1B6" w14:textId="77777777" w:rsidTr="00B06629">
        <w:trPr>
          <w:trHeight w:val="162"/>
        </w:trPr>
        <w:tc>
          <w:tcPr>
            <w:tcW w:w="1104" w:type="dxa"/>
          </w:tcPr>
          <w:p w14:paraId="49E225BE" w14:textId="5FC94156" w:rsidR="007A181A" w:rsidRPr="005F2DB7" w:rsidRDefault="00A16CAE" w:rsidP="00570791">
            <w:pPr>
              <w:spacing w:line="276" w:lineRule="auto"/>
              <w:ind w:left="330"/>
              <w:jc w:val="center"/>
              <w:rPr>
                <w:rFonts w:cstheme="minorHAnsi"/>
                <w:b/>
                <w:color w:val="000000" w:themeColor="text1"/>
                <w:szCs w:val="24"/>
              </w:rPr>
            </w:pPr>
            <w:r>
              <w:rPr>
                <w:rFonts w:cstheme="minorHAnsi"/>
                <w:b/>
                <w:color w:val="000000" w:themeColor="text1"/>
                <w:szCs w:val="24"/>
              </w:rPr>
              <w:t>3.1.2.</w:t>
            </w:r>
          </w:p>
        </w:tc>
        <w:tc>
          <w:tcPr>
            <w:tcW w:w="12036" w:type="dxa"/>
          </w:tcPr>
          <w:p w14:paraId="03CED972" w14:textId="42A0E375" w:rsidR="007A181A" w:rsidRPr="005F2DB7" w:rsidRDefault="00835665" w:rsidP="00B06629">
            <w:pPr>
              <w:spacing w:line="259" w:lineRule="auto"/>
              <w:rPr>
                <w:rFonts w:cstheme="minorHAnsi"/>
              </w:rPr>
            </w:pPr>
            <w:r w:rsidRPr="00835665">
              <w:rPr>
                <w:rFonts w:cstheme="minorHAnsi"/>
              </w:rPr>
              <w:t>Explore opportunities to engage with the affordability and accessibility housing conversations and efforts taking place locally.</w:t>
            </w:r>
          </w:p>
        </w:tc>
      </w:tr>
      <w:tr w:rsidR="003C79D5" w:rsidRPr="005F2DB7" w14:paraId="08C70AA0" w14:textId="77777777" w:rsidTr="00B06629">
        <w:trPr>
          <w:trHeight w:val="162"/>
        </w:trPr>
        <w:tc>
          <w:tcPr>
            <w:tcW w:w="1104" w:type="dxa"/>
          </w:tcPr>
          <w:p w14:paraId="657D9010" w14:textId="0E7009B1" w:rsidR="003C79D5" w:rsidRPr="005F2DB7" w:rsidRDefault="00A16CAE" w:rsidP="00570791">
            <w:pPr>
              <w:spacing w:line="276" w:lineRule="auto"/>
              <w:ind w:left="330"/>
              <w:jc w:val="center"/>
              <w:rPr>
                <w:rFonts w:cstheme="minorHAnsi"/>
                <w:b/>
                <w:color w:val="000000" w:themeColor="text1"/>
                <w:szCs w:val="24"/>
              </w:rPr>
            </w:pPr>
            <w:r>
              <w:rPr>
                <w:rFonts w:cstheme="minorHAnsi"/>
                <w:b/>
                <w:color w:val="000000" w:themeColor="text1"/>
                <w:szCs w:val="24"/>
              </w:rPr>
              <w:t>3.1.3.</w:t>
            </w:r>
          </w:p>
        </w:tc>
        <w:tc>
          <w:tcPr>
            <w:tcW w:w="12036" w:type="dxa"/>
          </w:tcPr>
          <w:p w14:paraId="1D0CA29C" w14:textId="55FAF932" w:rsidR="003C79D5" w:rsidRPr="005F2DB7" w:rsidRDefault="00407A3F" w:rsidP="00B06629">
            <w:pPr>
              <w:spacing w:line="259" w:lineRule="auto"/>
              <w:rPr>
                <w:rFonts w:cstheme="minorHAnsi"/>
              </w:rPr>
            </w:pPr>
            <w:r w:rsidRPr="00407A3F">
              <w:rPr>
                <w:rFonts w:cstheme="minorHAnsi"/>
              </w:rPr>
              <w:t>Nurture partnerships with regional community organizations in order to strengthen the local network of resources and address social determinants of health (SDOH) present in the community.</w:t>
            </w:r>
          </w:p>
        </w:tc>
      </w:tr>
    </w:tbl>
    <w:p w14:paraId="29C9D260" w14:textId="09DBA3E0" w:rsidR="00995021" w:rsidRDefault="00995021" w:rsidP="004F4982">
      <w:pPr>
        <w:rPr>
          <w:rFonts w:eastAsiaTheme="majorEastAsia"/>
          <w:b/>
          <w:bCs/>
          <w:color w:val="365F91" w:themeColor="accent1" w:themeShade="BF"/>
          <w:sz w:val="28"/>
          <w:szCs w:val="28"/>
        </w:rPr>
      </w:pPr>
    </w:p>
    <w:p w14:paraId="592053F0" w14:textId="77777777" w:rsidR="00570791" w:rsidRDefault="00570791" w:rsidP="004F4982">
      <w:pPr>
        <w:rPr>
          <w:rFonts w:eastAsiaTheme="majorEastAsia"/>
          <w:b/>
          <w:bCs/>
          <w:color w:val="365F91" w:themeColor="accent1" w:themeShade="BF"/>
          <w:sz w:val="28"/>
          <w:szCs w:val="28"/>
        </w:rPr>
      </w:pPr>
    </w:p>
    <w:p w14:paraId="4D724199" w14:textId="334B670B" w:rsidR="00C605D9" w:rsidRDefault="00C605D9" w:rsidP="004F4982">
      <w:pPr>
        <w:rPr>
          <w:rFonts w:eastAsiaTheme="majorEastAsia"/>
          <w:b/>
          <w:bCs/>
          <w:color w:val="365F91" w:themeColor="accent1" w:themeShade="BF"/>
          <w:sz w:val="28"/>
          <w:szCs w:val="28"/>
        </w:rPr>
      </w:pPr>
    </w:p>
    <w:p w14:paraId="786E1040" w14:textId="77777777" w:rsidR="00995021" w:rsidRPr="004F4982" w:rsidRDefault="00995021" w:rsidP="000A49BF">
      <w:pPr>
        <w:rPr>
          <w:rFonts w:eastAsiaTheme="majorEastAsia"/>
        </w:rPr>
      </w:pPr>
    </w:p>
    <w:p w14:paraId="55C2333C" w14:textId="77777777" w:rsidR="00B06629" w:rsidRDefault="00492C99" w:rsidP="000A49BF">
      <w:r>
        <w:tab/>
      </w:r>
    </w:p>
    <w:p w14:paraId="70E0533D" w14:textId="77777777" w:rsidR="00B06629" w:rsidRDefault="00B06629">
      <w:pPr>
        <w:spacing w:after="200" w:line="276" w:lineRule="auto"/>
        <w:rPr>
          <w:rFonts w:eastAsiaTheme="majorEastAsia" w:cstheme="minorHAnsi"/>
          <w:b/>
          <w:bCs/>
          <w:color w:val="365F91" w:themeColor="accent1" w:themeShade="BF"/>
          <w:sz w:val="28"/>
          <w:szCs w:val="28"/>
        </w:rPr>
      </w:pPr>
      <w:r>
        <w:rPr>
          <w:rFonts w:cstheme="minorHAnsi"/>
        </w:rPr>
        <w:br w:type="page"/>
      </w:r>
    </w:p>
    <w:p w14:paraId="5D3E0D46" w14:textId="16345652" w:rsidR="00196FC7" w:rsidRPr="00001926" w:rsidRDefault="00DA6C37" w:rsidP="00B06629">
      <w:pPr>
        <w:pStyle w:val="Heading1"/>
        <w:tabs>
          <w:tab w:val="center" w:pos="6480"/>
        </w:tabs>
        <w:jc w:val="center"/>
        <w:rPr>
          <w:rFonts w:asciiTheme="minorHAnsi" w:hAnsiTheme="minorHAnsi" w:cstheme="minorHAnsi"/>
        </w:rPr>
      </w:pPr>
      <w:bookmarkStart w:id="12" w:name="_Toc126575995"/>
      <w:r w:rsidRPr="000038C3">
        <w:rPr>
          <w:rFonts w:asciiTheme="minorHAnsi" w:hAnsiTheme="minorHAnsi" w:cstheme="minorHAnsi"/>
        </w:rPr>
        <w:lastRenderedPageBreak/>
        <w:t>Implementation</w:t>
      </w:r>
      <w:r w:rsidR="009E1E72" w:rsidRPr="000038C3">
        <w:rPr>
          <w:rFonts w:asciiTheme="minorHAnsi" w:hAnsiTheme="minorHAnsi" w:cstheme="minorHAnsi"/>
        </w:rPr>
        <w:t xml:space="preserve"> Plan</w:t>
      </w:r>
      <w:r w:rsidR="007D196A" w:rsidRPr="000038C3">
        <w:rPr>
          <w:rFonts w:asciiTheme="minorHAnsi" w:hAnsiTheme="minorHAnsi" w:cstheme="minorHAnsi"/>
        </w:rPr>
        <w:t xml:space="preserve"> Grid</w:t>
      </w:r>
      <w:bookmarkEnd w:id="12"/>
    </w:p>
    <w:tbl>
      <w:tblPr>
        <w:tblStyle w:val="TableGrid"/>
        <w:tblW w:w="14134" w:type="dxa"/>
        <w:tblInd w:w="-459"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874"/>
        <w:gridCol w:w="2337"/>
        <w:gridCol w:w="1311"/>
        <w:gridCol w:w="1833"/>
        <w:gridCol w:w="2006"/>
        <w:gridCol w:w="2773"/>
      </w:tblGrid>
      <w:tr w:rsidR="00C359BC" w:rsidRPr="00F30959" w14:paraId="3CA4D69C" w14:textId="77777777" w:rsidTr="00973616">
        <w:trPr>
          <w:trHeight w:val="530"/>
        </w:trPr>
        <w:tc>
          <w:tcPr>
            <w:tcW w:w="14134" w:type="dxa"/>
            <w:gridSpan w:val="6"/>
            <w:shd w:val="clear" w:color="auto" w:fill="C2D69B" w:themeFill="accent3" w:themeFillTint="99"/>
            <w:vAlign w:val="center"/>
          </w:tcPr>
          <w:p w14:paraId="6D7BACE6" w14:textId="77777777" w:rsidR="00C359BC" w:rsidRPr="00F30959" w:rsidRDefault="00C359BC" w:rsidP="00973616">
            <w:pPr>
              <w:rPr>
                <w:rFonts w:cstheme="minorHAnsi"/>
                <w:szCs w:val="24"/>
              </w:rPr>
            </w:pPr>
            <w:r w:rsidRPr="00F30959">
              <w:rPr>
                <w:rFonts w:cstheme="minorHAnsi"/>
                <w:b/>
                <w:szCs w:val="24"/>
              </w:rPr>
              <w:t>Goal</w:t>
            </w:r>
            <w:r>
              <w:rPr>
                <w:rFonts w:cstheme="minorHAnsi"/>
                <w:b/>
                <w:szCs w:val="24"/>
              </w:rPr>
              <w:t xml:space="preserve"> 1:</w:t>
            </w:r>
            <w:r w:rsidRPr="00F30959">
              <w:rPr>
                <w:rFonts w:cstheme="minorHAnsi"/>
                <w:szCs w:val="24"/>
              </w:rPr>
              <w:t xml:space="preserve"> </w:t>
            </w:r>
            <w:r>
              <w:rPr>
                <w:rFonts w:cstheme="minorHAnsi"/>
                <w:szCs w:val="24"/>
              </w:rPr>
              <w:t>Improve the awareness and access to healthcare services/resources throughout the service area.</w:t>
            </w:r>
          </w:p>
        </w:tc>
      </w:tr>
      <w:tr w:rsidR="00C359BC" w:rsidRPr="00F30959" w14:paraId="52130277" w14:textId="77777777" w:rsidTr="00973616">
        <w:trPr>
          <w:trHeight w:val="530"/>
        </w:trPr>
        <w:tc>
          <w:tcPr>
            <w:tcW w:w="14134" w:type="dxa"/>
            <w:gridSpan w:val="6"/>
            <w:shd w:val="clear" w:color="auto" w:fill="C2D69B" w:themeFill="accent3" w:themeFillTint="99"/>
            <w:vAlign w:val="center"/>
          </w:tcPr>
          <w:p w14:paraId="1AC9FD9C" w14:textId="77777777" w:rsidR="00C359BC" w:rsidRPr="00942778" w:rsidRDefault="00C359BC" w:rsidP="00973616">
            <w:pPr>
              <w:rPr>
                <w:rFonts w:cstheme="minorHAnsi"/>
                <w:szCs w:val="24"/>
              </w:rPr>
            </w:pPr>
            <w:r w:rsidRPr="00C3340E">
              <w:rPr>
                <w:rFonts w:cstheme="minorHAnsi"/>
                <w:b/>
                <w:szCs w:val="24"/>
              </w:rPr>
              <w:t>Strategy 1.1:</w:t>
            </w:r>
            <w:r w:rsidRPr="00C3340E">
              <w:rPr>
                <w:rFonts w:cstheme="minorHAnsi"/>
                <w:szCs w:val="24"/>
              </w:rPr>
              <w:t xml:space="preserve"> </w:t>
            </w:r>
            <w:r>
              <w:rPr>
                <w:rFonts w:cstheme="minorHAnsi"/>
                <w:szCs w:val="24"/>
              </w:rPr>
              <w:t>Enhance access to local healthcare services and resources.</w:t>
            </w:r>
          </w:p>
        </w:tc>
      </w:tr>
      <w:tr w:rsidR="00C359BC" w:rsidRPr="00F30959" w14:paraId="6F42F143" w14:textId="77777777" w:rsidTr="00973616">
        <w:trPr>
          <w:trHeight w:val="432"/>
        </w:trPr>
        <w:tc>
          <w:tcPr>
            <w:tcW w:w="3874" w:type="dxa"/>
            <w:shd w:val="clear" w:color="auto" w:fill="76923C" w:themeFill="accent3" w:themeFillShade="BF"/>
            <w:vAlign w:val="center"/>
          </w:tcPr>
          <w:p w14:paraId="3E52834B" w14:textId="77777777" w:rsidR="00C359BC" w:rsidRPr="002932C9" w:rsidRDefault="00C359BC" w:rsidP="00973616">
            <w:pPr>
              <w:jc w:val="center"/>
              <w:rPr>
                <w:rFonts w:cstheme="minorHAnsi"/>
                <w:b/>
                <w:color w:val="FFFFFF" w:themeColor="background1"/>
                <w:szCs w:val="24"/>
              </w:rPr>
            </w:pPr>
            <w:r w:rsidRPr="002932C9">
              <w:rPr>
                <w:rFonts w:cstheme="minorHAnsi"/>
                <w:b/>
                <w:color w:val="FFFFFF" w:themeColor="background1"/>
                <w:szCs w:val="24"/>
              </w:rPr>
              <w:t>Activities</w:t>
            </w:r>
          </w:p>
        </w:tc>
        <w:tc>
          <w:tcPr>
            <w:tcW w:w="2337" w:type="dxa"/>
            <w:shd w:val="clear" w:color="auto" w:fill="76923C" w:themeFill="accent3" w:themeFillShade="BF"/>
            <w:vAlign w:val="center"/>
          </w:tcPr>
          <w:p w14:paraId="7E83BBF1" w14:textId="77777777" w:rsidR="00C359BC" w:rsidRPr="002932C9" w:rsidRDefault="00C359BC" w:rsidP="00973616">
            <w:pPr>
              <w:jc w:val="center"/>
              <w:rPr>
                <w:rFonts w:cstheme="minorHAnsi"/>
                <w:b/>
                <w:color w:val="FFFFFF" w:themeColor="background1"/>
                <w:szCs w:val="24"/>
              </w:rPr>
            </w:pPr>
            <w:r w:rsidRPr="002932C9">
              <w:rPr>
                <w:rFonts w:cstheme="minorHAnsi"/>
                <w:b/>
                <w:color w:val="FFFFFF" w:themeColor="background1"/>
                <w:szCs w:val="24"/>
              </w:rPr>
              <w:t>Responsibility</w:t>
            </w:r>
          </w:p>
        </w:tc>
        <w:tc>
          <w:tcPr>
            <w:tcW w:w="1311" w:type="dxa"/>
            <w:shd w:val="clear" w:color="auto" w:fill="76923C" w:themeFill="accent3" w:themeFillShade="BF"/>
            <w:vAlign w:val="center"/>
          </w:tcPr>
          <w:p w14:paraId="1ECE1BBE" w14:textId="77777777" w:rsidR="00C359BC" w:rsidRPr="002932C9" w:rsidRDefault="00C359BC" w:rsidP="00973616">
            <w:pPr>
              <w:jc w:val="center"/>
              <w:rPr>
                <w:rFonts w:cstheme="minorHAnsi"/>
                <w:b/>
                <w:color w:val="FFFFFF" w:themeColor="background1"/>
                <w:szCs w:val="24"/>
              </w:rPr>
            </w:pPr>
            <w:r w:rsidRPr="002932C9">
              <w:rPr>
                <w:rFonts w:cstheme="minorHAnsi"/>
                <w:b/>
                <w:color w:val="FFFFFF" w:themeColor="background1"/>
                <w:szCs w:val="24"/>
              </w:rPr>
              <w:t>Timeline</w:t>
            </w:r>
          </w:p>
        </w:tc>
        <w:tc>
          <w:tcPr>
            <w:tcW w:w="1833" w:type="dxa"/>
            <w:shd w:val="clear" w:color="auto" w:fill="76923C" w:themeFill="accent3" w:themeFillShade="BF"/>
            <w:vAlign w:val="center"/>
          </w:tcPr>
          <w:p w14:paraId="640AFFFE" w14:textId="77777777" w:rsidR="00C359BC" w:rsidRPr="002932C9" w:rsidRDefault="00C359BC" w:rsidP="00973616">
            <w:pPr>
              <w:jc w:val="center"/>
              <w:rPr>
                <w:rFonts w:cstheme="minorHAnsi"/>
                <w:b/>
                <w:color w:val="FFFFFF" w:themeColor="background1"/>
                <w:szCs w:val="24"/>
              </w:rPr>
            </w:pPr>
            <w:r w:rsidRPr="002932C9">
              <w:rPr>
                <w:rFonts w:cstheme="minorHAnsi"/>
                <w:b/>
                <w:color w:val="FFFFFF" w:themeColor="background1"/>
                <w:szCs w:val="24"/>
              </w:rPr>
              <w:t>Final Approval</w:t>
            </w:r>
          </w:p>
        </w:tc>
        <w:tc>
          <w:tcPr>
            <w:tcW w:w="2006" w:type="dxa"/>
            <w:shd w:val="clear" w:color="auto" w:fill="76923C" w:themeFill="accent3" w:themeFillShade="BF"/>
            <w:vAlign w:val="center"/>
          </w:tcPr>
          <w:p w14:paraId="150BA76A" w14:textId="77777777" w:rsidR="00C359BC" w:rsidRPr="002932C9" w:rsidRDefault="00C359BC" w:rsidP="00973616">
            <w:pPr>
              <w:jc w:val="center"/>
              <w:rPr>
                <w:rFonts w:cstheme="minorHAnsi"/>
                <w:b/>
                <w:color w:val="FFFFFF" w:themeColor="background1"/>
                <w:szCs w:val="24"/>
              </w:rPr>
            </w:pPr>
            <w:r w:rsidRPr="002932C9">
              <w:rPr>
                <w:rFonts w:cstheme="minorHAnsi"/>
                <w:b/>
                <w:color w:val="FFFFFF" w:themeColor="background1"/>
                <w:szCs w:val="24"/>
              </w:rPr>
              <w:t>Partners</w:t>
            </w:r>
          </w:p>
        </w:tc>
        <w:tc>
          <w:tcPr>
            <w:tcW w:w="2773" w:type="dxa"/>
            <w:shd w:val="clear" w:color="auto" w:fill="76923C" w:themeFill="accent3" w:themeFillShade="BF"/>
            <w:vAlign w:val="center"/>
          </w:tcPr>
          <w:p w14:paraId="7B2255CF" w14:textId="77777777" w:rsidR="00C359BC" w:rsidRPr="002932C9" w:rsidRDefault="00C359BC" w:rsidP="00973616">
            <w:pPr>
              <w:jc w:val="center"/>
              <w:rPr>
                <w:rFonts w:cstheme="minorHAnsi"/>
                <w:b/>
                <w:color w:val="FFFFFF" w:themeColor="background1"/>
                <w:szCs w:val="24"/>
              </w:rPr>
            </w:pPr>
            <w:r w:rsidRPr="002932C9">
              <w:rPr>
                <w:rFonts w:cstheme="minorHAnsi"/>
                <w:b/>
                <w:color w:val="FFFFFF" w:themeColor="background1"/>
                <w:szCs w:val="24"/>
              </w:rPr>
              <w:t xml:space="preserve">Potential Barriers </w:t>
            </w:r>
          </w:p>
        </w:tc>
      </w:tr>
      <w:tr w:rsidR="00C359BC" w:rsidRPr="00F30959" w14:paraId="283B392F" w14:textId="77777777" w:rsidTr="00973616">
        <w:trPr>
          <w:trHeight w:val="1628"/>
        </w:trPr>
        <w:tc>
          <w:tcPr>
            <w:tcW w:w="3874" w:type="dxa"/>
            <w:shd w:val="clear" w:color="auto" w:fill="EAF1DD" w:themeFill="accent3" w:themeFillTint="33"/>
            <w:vAlign w:val="center"/>
          </w:tcPr>
          <w:p w14:paraId="762E9C56" w14:textId="77777777" w:rsidR="00C359BC" w:rsidRPr="008742FF" w:rsidRDefault="00C359BC" w:rsidP="00973616">
            <w:pPr>
              <w:rPr>
                <w:rFonts w:cstheme="minorHAnsi"/>
                <w:szCs w:val="24"/>
              </w:rPr>
            </w:pPr>
            <w:r w:rsidRPr="008742FF">
              <w:rPr>
                <w:rFonts w:cstheme="minorHAnsi"/>
                <w:szCs w:val="24"/>
              </w:rPr>
              <w:t>1.1.1. Create and disseminate a community outreach and education campaign, including navigation assistance, for appointment scheduling via the MyChart app.</w:t>
            </w:r>
          </w:p>
        </w:tc>
        <w:tc>
          <w:tcPr>
            <w:tcW w:w="2337" w:type="dxa"/>
            <w:shd w:val="clear" w:color="auto" w:fill="EAF1DD" w:themeFill="accent3" w:themeFillTint="33"/>
            <w:vAlign w:val="center"/>
          </w:tcPr>
          <w:p w14:paraId="753078F7" w14:textId="77777777" w:rsidR="00C359BC" w:rsidRPr="008742FF" w:rsidRDefault="00C359BC" w:rsidP="00973616">
            <w:pPr>
              <w:jc w:val="center"/>
              <w:rPr>
                <w:rFonts w:cstheme="minorHAnsi"/>
                <w:szCs w:val="24"/>
              </w:rPr>
            </w:pPr>
            <w:r w:rsidRPr="008742FF">
              <w:rPr>
                <w:rFonts w:cstheme="minorHAnsi"/>
                <w:szCs w:val="24"/>
              </w:rPr>
              <w:t>CHA Marketing/Clinic Management</w:t>
            </w:r>
          </w:p>
        </w:tc>
        <w:tc>
          <w:tcPr>
            <w:tcW w:w="1311" w:type="dxa"/>
            <w:shd w:val="clear" w:color="auto" w:fill="EAF1DD" w:themeFill="accent3" w:themeFillTint="33"/>
            <w:vAlign w:val="center"/>
          </w:tcPr>
          <w:p w14:paraId="5F9D80F5" w14:textId="77777777" w:rsidR="00C359BC" w:rsidRPr="008742FF" w:rsidRDefault="00C359BC" w:rsidP="00973616">
            <w:pPr>
              <w:jc w:val="center"/>
              <w:rPr>
                <w:rFonts w:cstheme="minorHAnsi"/>
                <w:szCs w:val="24"/>
              </w:rPr>
            </w:pPr>
            <w:r>
              <w:rPr>
                <w:rFonts w:cstheme="minorHAnsi"/>
                <w:szCs w:val="24"/>
              </w:rPr>
              <w:t>Winter 2024</w:t>
            </w:r>
          </w:p>
        </w:tc>
        <w:tc>
          <w:tcPr>
            <w:tcW w:w="1833" w:type="dxa"/>
            <w:shd w:val="clear" w:color="auto" w:fill="EAF1DD" w:themeFill="accent3" w:themeFillTint="33"/>
            <w:vAlign w:val="center"/>
          </w:tcPr>
          <w:p w14:paraId="38692021" w14:textId="77777777" w:rsidR="00C359BC" w:rsidRPr="008742FF" w:rsidRDefault="00C359BC" w:rsidP="00973616">
            <w:pPr>
              <w:jc w:val="center"/>
              <w:rPr>
                <w:rFonts w:cstheme="minorHAnsi"/>
                <w:szCs w:val="24"/>
              </w:rPr>
            </w:pPr>
            <w:r w:rsidRPr="008742FF">
              <w:rPr>
                <w:rFonts w:cstheme="minorHAnsi"/>
                <w:szCs w:val="24"/>
              </w:rPr>
              <w:t>CEO</w:t>
            </w:r>
          </w:p>
        </w:tc>
        <w:tc>
          <w:tcPr>
            <w:tcW w:w="2006" w:type="dxa"/>
            <w:shd w:val="clear" w:color="auto" w:fill="EAF1DD" w:themeFill="accent3" w:themeFillTint="33"/>
            <w:vAlign w:val="center"/>
          </w:tcPr>
          <w:p w14:paraId="340265C2" w14:textId="77777777" w:rsidR="00C359BC" w:rsidRPr="003F7256" w:rsidRDefault="00C359BC" w:rsidP="00973616">
            <w:pPr>
              <w:jc w:val="center"/>
              <w:rPr>
                <w:rFonts w:cstheme="minorHAnsi"/>
                <w:szCs w:val="24"/>
                <w:highlight w:val="yellow"/>
              </w:rPr>
            </w:pPr>
          </w:p>
        </w:tc>
        <w:tc>
          <w:tcPr>
            <w:tcW w:w="2773" w:type="dxa"/>
            <w:shd w:val="clear" w:color="auto" w:fill="EAF1DD" w:themeFill="accent3" w:themeFillTint="33"/>
            <w:vAlign w:val="center"/>
          </w:tcPr>
          <w:p w14:paraId="5B06A029" w14:textId="77777777" w:rsidR="00C359BC" w:rsidRPr="00C80673" w:rsidRDefault="00C359BC" w:rsidP="00973616">
            <w:pPr>
              <w:jc w:val="center"/>
            </w:pPr>
            <w:r w:rsidRPr="17703C52">
              <w:t>Resource limitations</w:t>
            </w:r>
            <w:r>
              <w:br/>
            </w:r>
            <w:r w:rsidRPr="17703C52">
              <w:t>Technical/application limitations</w:t>
            </w:r>
          </w:p>
        </w:tc>
      </w:tr>
      <w:tr w:rsidR="00C359BC" w:rsidRPr="00F30959" w14:paraId="561F234B" w14:textId="77777777" w:rsidTr="00C359BC">
        <w:trPr>
          <w:trHeight w:val="2519"/>
        </w:trPr>
        <w:tc>
          <w:tcPr>
            <w:tcW w:w="3874" w:type="dxa"/>
            <w:shd w:val="clear" w:color="auto" w:fill="EAF1DD" w:themeFill="accent3" w:themeFillTint="33"/>
            <w:vAlign w:val="center"/>
          </w:tcPr>
          <w:p w14:paraId="030D9652" w14:textId="77777777" w:rsidR="00C359BC" w:rsidRPr="008742FF" w:rsidRDefault="00C359BC" w:rsidP="00973616">
            <w:pPr>
              <w:rPr>
                <w:rFonts w:cstheme="minorHAnsi"/>
                <w:szCs w:val="24"/>
              </w:rPr>
            </w:pPr>
            <w:r w:rsidRPr="008742FF">
              <w:rPr>
                <w:rFonts w:cstheme="minorHAnsi"/>
                <w:szCs w:val="24"/>
              </w:rPr>
              <w:t>1.1.2. Update CHA phone system to improve timely follow up for appointment scheduling and patient support. Furthermore, champion improvements and coordination among registration staff that may not be physically located in the same building.</w:t>
            </w:r>
          </w:p>
        </w:tc>
        <w:tc>
          <w:tcPr>
            <w:tcW w:w="2337" w:type="dxa"/>
            <w:shd w:val="clear" w:color="auto" w:fill="EAF1DD" w:themeFill="accent3" w:themeFillTint="33"/>
            <w:vAlign w:val="center"/>
          </w:tcPr>
          <w:p w14:paraId="3B4C7DE3" w14:textId="77777777" w:rsidR="00C359BC" w:rsidRPr="008742FF" w:rsidRDefault="00C359BC" w:rsidP="00973616">
            <w:pPr>
              <w:jc w:val="center"/>
              <w:rPr>
                <w:rFonts w:cstheme="minorHAnsi"/>
                <w:szCs w:val="24"/>
              </w:rPr>
            </w:pPr>
            <w:r w:rsidRPr="008742FF">
              <w:rPr>
                <w:rFonts w:cstheme="minorHAnsi"/>
                <w:szCs w:val="24"/>
              </w:rPr>
              <w:t>CHA IT/Clinic Management</w:t>
            </w:r>
          </w:p>
        </w:tc>
        <w:tc>
          <w:tcPr>
            <w:tcW w:w="1311" w:type="dxa"/>
            <w:shd w:val="clear" w:color="auto" w:fill="EAF1DD" w:themeFill="accent3" w:themeFillTint="33"/>
            <w:vAlign w:val="center"/>
          </w:tcPr>
          <w:p w14:paraId="00864CDB" w14:textId="77777777" w:rsidR="00C359BC" w:rsidRPr="008742FF" w:rsidRDefault="00C359BC" w:rsidP="00973616">
            <w:pPr>
              <w:jc w:val="center"/>
            </w:pPr>
            <w:r w:rsidRPr="17703C52">
              <w:t>Summer 2023</w:t>
            </w:r>
          </w:p>
        </w:tc>
        <w:tc>
          <w:tcPr>
            <w:tcW w:w="1833" w:type="dxa"/>
            <w:shd w:val="clear" w:color="auto" w:fill="EAF1DD" w:themeFill="accent3" w:themeFillTint="33"/>
            <w:vAlign w:val="center"/>
          </w:tcPr>
          <w:p w14:paraId="3B3F1A71" w14:textId="77777777" w:rsidR="00C359BC" w:rsidRPr="008742FF" w:rsidRDefault="00C359BC" w:rsidP="00973616">
            <w:pPr>
              <w:jc w:val="center"/>
              <w:rPr>
                <w:rFonts w:cstheme="minorHAnsi"/>
                <w:szCs w:val="24"/>
              </w:rPr>
            </w:pPr>
            <w:r w:rsidRPr="008742FF">
              <w:rPr>
                <w:rFonts w:cstheme="minorHAnsi"/>
                <w:szCs w:val="24"/>
              </w:rPr>
              <w:t>CCO</w:t>
            </w:r>
            <w:r>
              <w:rPr>
                <w:rFonts w:cstheme="minorHAnsi"/>
                <w:szCs w:val="24"/>
              </w:rPr>
              <w:t>/CEO</w:t>
            </w:r>
          </w:p>
        </w:tc>
        <w:tc>
          <w:tcPr>
            <w:tcW w:w="2006" w:type="dxa"/>
            <w:shd w:val="clear" w:color="auto" w:fill="EAF1DD" w:themeFill="accent3" w:themeFillTint="33"/>
            <w:vAlign w:val="center"/>
          </w:tcPr>
          <w:p w14:paraId="7EE63352" w14:textId="77777777" w:rsidR="00C359BC" w:rsidRPr="003F7256" w:rsidRDefault="00C359BC" w:rsidP="00973616">
            <w:pPr>
              <w:jc w:val="center"/>
              <w:rPr>
                <w:rFonts w:cstheme="minorHAnsi"/>
                <w:szCs w:val="24"/>
                <w:highlight w:val="yellow"/>
              </w:rPr>
            </w:pPr>
          </w:p>
        </w:tc>
        <w:tc>
          <w:tcPr>
            <w:tcW w:w="2773" w:type="dxa"/>
            <w:shd w:val="clear" w:color="auto" w:fill="EAF1DD" w:themeFill="accent3" w:themeFillTint="33"/>
            <w:vAlign w:val="center"/>
          </w:tcPr>
          <w:p w14:paraId="604BC706" w14:textId="77777777" w:rsidR="00C359BC" w:rsidRPr="00C80673" w:rsidRDefault="00C359BC" w:rsidP="00973616">
            <w:pPr>
              <w:jc w:val="center"/>
            </w:pPr>
            <w:r w:rsidRPr="17703C52">
              <w:t>Resource limitations</w:t>
            </w:r>
            <w:r>
              <w:br/>
            </w:r>
            <w:r w:rsidRPr="17703C52">
              <w:t>Workforce limitations</w:t>
            </w:r>
            <w:r>
              <w:br/>
            </w:r>
            <w:r w:rsidRPr="17703C52">
              <w:t>Technical/application limitations</w:t>
            </w:r>
          </w:p>
        </w:tc>
      </w:tr>
      <w:tr w:rsidR="00C359BC" w:rsidRPr="00F30959" w14:paraId="4E397AE7" w14:textId="77777777" w:rsidTr="00973616">
        <w:trPr>
          <w:trHeight w:val="2510"/>
        </w:trPr>
        <w:tc>
          <w:tcPr>
            <w:tcW w:w="3874" w:type="dxa"/>
            <w:shd w:val="clear" w:color="auto" w:fill="EAF1DD" w:themeFill="accent3" w:themeFillTint="33"/>
            <w:vAlign w:val="center"/>
          </w:tcPr>
          <w:p w14:paraId="0399E697" w14:textId="77777777" w:rsidR="00C359BC" w:rsidRPr="00B60755" w:rsidRDefault="00C359BC" w:rsidP="00973616">
            <w:pPr>
              <w:rPr>
                <w:rFonts w:cstheme="minorHAnsi"/>
                <w:szCs w:val="24"/>
              </w:rPr>
            </w:pPr>
            <w:r w:rsidRPr="00B60755">
              <w:rPr>
                <w:rFonts w:cstheme="minorHAnsi"/>
                <w:szCs w:val="24"/>
              </w:rPr>
              <w:t>1.1.3. Determine best practices for patient care follow-up and coordination and implement new follow-up protocols for clinic and outpatient services (i.e., explore interventions such as scheduling follow up appointments before patient leaves the exam room, etc.).</w:t>
            </w:r>
          </w:p>
        </w:tc>
        <w:tc>
          <w:tcPr>
            <w:tcW w:w="2337" w:type="dxa"/>
            <w:shd w:val="clear" w:color="auto" w:fill="EAF1DD" w:themeFill="accent3" w:themeFillTint="33"/>
            <w:vAlign w:val="center"/>
          </w:tcPr>
          <w:p w14:paraId="422FE960" w14:textId="77777777" w:rsidR="00C359BC" w:rsidRPr="00B60755" w:rsidRDefault="00C359BC" w:rsidP="00973616">
            <w:pPr>
              <w:jc w:val="center"/>
              <w:rPr>
                <w:rFonts w:cstheme="minorHAnsi"/>
                <w:szCs w:val="24"/>
              </w:rPr>
            </w:pPr>
            <w:r w:rsidRPr="00B60755">
              <w:rPr>
                <w:rFonts w:cstheme="minorHAnsi"/>
                <w:szCs w:val="24"/>
              </w:rPr>
              <w:t>Clinic Management/</w:t>
            </w:r>
            <w:r w:rsidRPr="00B60755">
              <w:rPr>
                <w:rFonts w:cstheme="minorHAnsi"/>
                <w:szCs w:val="24"/>
              </w:rPr>
              <w:br/>
              <w:t>Admin. Team</w:t>
            </w:r>
          </w:p>
        </w:tc>
        <w:tc>
          <w:tcPr>
            <w:tcW w:w="1311" w:type="dxa"/>
            <w:shd w:val="clear" w:color="auto" w:fill="EAF1DD" w:themeFill="accent3" w:themeFillTint="33"/>
            <w:vAlign w:val="center"/>
          </w:tcPr>
          <w:p w14:paraId="4318DC65" w14:textId="77777777" w:rsidR="00C359BC" w:rsidRPr="00B60755" w:rsidRDefault="00C359BC" w:rsidP="00973616">
            <w:pPr>
              <w:jc w:val="center"/>
            </w:pPr>
            <w:r w:rsidRPr="17703C52">
              <w:t>Summer 2023</w:t>
            </w:r>
          </w:p>
        </w:tc>
        <w:tc>
          <w:tcPr>
            <w:tcW w:w="1833" w:type="dxa"/>
            <w:shd w:val="clear" w:color="auto" w:fill="EAF1DD" w:themeFill="accent3" w:themeFillTint="33"/>
            <w:vAlign w:val="center"/>
          </w:tcPr>
          <w:p w14:paraId="2BCBE456" w14:textId="77777777" w:rsidR="00C359BC" w:rsidRPr="00B60755" w:rsidRDefault="00C359BC" w:rsidP="00973616">
            <w:pPr>
              <w:jc w:val="center"/>
              <w:rPr>
                <w:rFonts w:cstheme="minorHAnsi"/>
                <w:szCs w:val="24"/>
              </w:rPr>
            </w:pPr>
            <w:r w:rsidRPr="00B60755">
              <w:rPr>
                <w:rFonts w:cstheme="minorHAnsi"/>
                <w:szCs w:val="24"/>
              </w:rPr>
              <w:t>CCO/CEO</w:t>
            </w:r>
          </w:p>
        </w:tc>
        <w:tc>
          <w:tcPr>
            <w:tcW w:w="2006" w:type="dxa"/>
            <w:shd w:val="clear" w:color="auto" w:fill="EAF1DD" w:themeFill="accent3" w:themeFillTint="33"/>
            <w:vAlign w:val="center"/>
          </w:tcPr>
          <w:p w14:paraId="48038252" w14:textId="77777777" w:rsidR="00C359BC" w:rsidRPr="00B60755" w:rsidRDefault="00C359BC" w:rsidP="00973616">
            <w:pPr>
              <w:jc w:val="center"/>
              <w:rPr>
                <w:rFonts w:cstheme="minorHAnsi"/>
                <w:szCs w:val="24"/>
              </w:rPr>
            </w:pPr>
          </w:p>
        </w:tc>
        <w:tc>
          <w:tcPr>
            <w:tcW w:w="2773" w:type="dxa"/>
            <w:shd w:val="clear" w:color="auto" w:fill="EAF1DD" w:themeFill="accent3" w:themeFillTint="33"/>
            <w:vAlign w:val="center"/>
          </w:tcPr>
          <w:p w14:paraId="49AB5DC7" w14:textId="77777777" w:rsidR="00C359BC" w:rsidRPr="00453019" w:rsidRDefault="00C359BC" w:rsidP="00973616">
            <w:pPr>
              <w:jc w:val="center"/>
            </w:pPr>
            <w:r w:rsidRPr="17703C52">
              <w:t>Resource limitations</w:t>
            </w:r>
            <w:r>
              <w:br/>
            </w:r>
            <w:r w:rsidRPr="17703C52">
              <w:t>Scope of practice limitations</w:t>
            </w:r>
          </w:p>
        </w:tc>
      </w:tr>
      <w:tr w:rsidR="00C359BC" w:rsidRPr="00F30959" w14:paraId="340BB2AC" w14:textId="77777777" w:rsidTr="00C359BC">
        <w:trPr>
          <w:trHeight w:val="1340"/>
        </w:trPr>
        <w:tc>
          <w:tcPr>
            <w:tcW w:w="3874" w:type="dxa"/>
            <w:shd w:val="clear" w:color="auto" w:fill="EAF1DD" w:themeFill="accent3" w:themeFillTint="33"/>
            <w:vAlign w:val="center"/>
          </w:tcPr>
          <w:p w14:paraId="0E2CC112" w14:textId="77777777" w:rsidR="00C359BC" w:rsidRPr="00B60755" w:rsidRDefault="00C359BC" w:rsidP="00973616">
            <w:pPr>
              <w:rPr>
                <w:rFonts w:cstheme="minorHAnsi"/>
                <w:szCs w:val="24"/>
              </w:rPr>
            </w:pPr>
            <w:r w:rsidRPr="00B60755">
              <w:rPr>
                <w:rFonts w:cstheme="minorHAnsi"/>
                <w:szCs w:val="24"/>
              </w:rPr>
              <w:lastRenderedPageBreak/>
              <w:t>1.1.4. Explore opportunities for expanded dermatology services with local provider.</w:t>
            </w:r>
          </w:p>
        </w:tc>
        <w:tc>
          <w:tcPr>
            <w:tcW w:w="2337" w:type="dxa"/>
            <w:shd w:val="clear" w:color="auto" w:fill="EAF1DD" w:themeFill="accent3" w:themeFillTint="33"/>
            <w:vAlign w:val="center"/>
          </w:tcPr>
          <w:p w14:paraId="65F77826" w14:textId="77777777" w:rsidR="00C359BC" w:rsidRPr="00B60755" w:rsidRDefault="00C359BC" w:rsidP="00973616">
            <w:pPr>
              <w:jc w:val="center"/>
              <w:rPr>
                <w:rFonts w:cstheme="minorHAnsi"/>
                <w:szCs w:val="24"/>
              </w:rPr>
            </w:pPr>
            <w:r w:rsidRPr="00B60755">
              <w:rPr>
                <w:rFonts w:cstheme="minorHAnsi"/>
                <w:szCs w:val="24"/>
              </w:rPr>
              <w:t>Admin. Team</w:t>
            </w:r>
          </w:p>
        </w:tc>
        <w:tc>
          <w:tcPr>
            <w:tcW w:w="1311" w:type="dxa"/>
            <w:shd w:val="clear" w:color="auto" w:fill="EAF1DD" w:themeFill="accent3" w:themeFillTint="33"/>
            <w:vAlign w:val="center"/>
          </w:tcPr>
          <w:p w14:paraId="61C934E0" w14:textId="77777777" w:rsidR="00C359BC" w:rsidRPr="00B60755" w:rsidRDefault="00C359BC" w:rsidP="00973616">
            <w:pPr>
              <w:jc w:val="center"/>
            </w:pPr>
            <w:r w:rsidRPr="17703C52">
              <w:t>Summer 2023</w:t>
            </w:r>
          </w:p>
        </w:tc>
        <w:tc>
          <w:tcPr>
            <w:tcW w:w="1833" w:type="dxa"/>
            <w:shd w:val="clear" w:color="auto" w:fill="EAF1DD" w:themeFill="accent3" w:themeFillTint="33"/>
            <w:vAlign w:val="center"/>
          </w:tcPr>
          <w:p w14:paraId="7EFE64DD" w14:textId="77777777" w:rsidR="00C359BC" w:rsidRPr="00B60755" w:rsidRDefault="00C359BC" w:rsidP="00973616">
            <w:pPr>
              <w:jc w:val="center"/>
              <w:rPr>
                <w:rFonts w:cstheme="minorHAnsi"/>
                <w:szCs w:val="24"/>
              </w:rPr>
            </w:pPr>
            <w:r w:rsidRPr="00B60755">
              <w:rPr>
                <w:rFonts w:cstheme="minorHAnsi"/>
                <w:szCs w:val="24"/>
              </w:rPr>
              <w:t>CEO</w:t>
            </w:r>
          </w:p>
        </w:tc>
        <w:tc>
          <w:tcPr>
            <w:tcW w:w="2006" w:type="dxa"/>
            <w:shd w:val="clear" w:color="auto" w:fill="EAF1DD" w:themeFill="accent3" w:themeFillTint="33"/>
            <w:vAlign w:val="center"/>
          </w:tcPr>
          <w:p w14:paraId="00707D48" w14:textId="77777777" w:rsidR="00C359BC" w:rsidRPr="00B60755" w:rsidRDefault="00C359BC" w:rsidP="00973616">
            <w:pPr>
              <w:jc w:val="center"/>
              <w:rPr>
                <w:rFonts w:cstheme="minorHAnsi"/>
                <w:szCs w:val="24"/>
              </w:rPr>
            </w:pPr>
          </w:p>
        </w:tc>
        <w:tc>
          <w:tcPr>
            <w:tcW w:w="2773" w:type="dxa"/>
            <w:shd w:val="clear" w:color="auto" w:fill="EAF1DD" w:themeFill="accent3" w:themeFillTint="33"/>
            <w:vAlign w:val="center"/>
          </w:tcPr>
          <w:p w14:paraId="7682E488" w14:textId="77777777" w:rsidR="00C359BC" w:rsidRPr="00B60755" w:rsidRDefault="00C359BC" w:rsidP="00973616">
            <w:pPr>
              <w:jc w:val="center"/>
            </w:pPr>
            <w:r w:rsidRPr="1EEF3FFB">
              <w:t>Resource limitations</w:t>
            </w:r>
          </w:p>
          <w:p w14:paraId="16862A26" w14:textId="77777777" w:rsidR="00C359BC" w:rsidRPr="00B60755" w:rsidRDefault="00C359BC" w:rsidP="00973616">
            <w:pPr>
              <w:jc w:val="center"/>
            </w:pPr>
            <w:r w:rsidRPr="1EEF3FFB">
              <w:t>Scheduling conflicts</w:t>
            </w:r>
          </w:p>
        </w:tc>
      </w:tr>
      <w:tr w:rsidR="00C359BC" w:rsidRPr="00F30959" w14:paraId="55B429F9" w14:textId="77777777" w:rsidTr="00973616">
        <w:trPr>
          <w:trHeight w:val="2060"/>
        </w:trPr>
        <w:tc>
          <w:tcPr>
            <w:tcW w:w="3874" w:type="dxa"/>
            <w:shd w:val="clear" w:color="auto" w:fill="EAF1DD" w:themeFill="accent3" w:themeFillTint="33"/>
            <w:vAlign w:val="center"/>
          </w:tcPr>
          <w:p w14:paraId="3FD2332C" w14:textId="77777777" w:rsidR="00C359BC" w:rsidRPr="00B60755" w:rsidRDefault="00C359BC" w:rsidP="00973616">
            <w:pPr>
              <w:rPr>
                <w:rFonts w:cstheme="minorHAnsi"/>
                <w:szCs w:val="24"/>
              </w:rPr>
            </w:pPr>
            <w:r w:rsidRPr="00B60755">
              <w:rPr>
                <w:rFonts w:cstheme="minorHAnsi"/>
                <w:szCs w:val="24"/>
              </w:rPr>
              <w:t>1.1.5. Remain apprised of emerging models aimed to improve patient experience (i.e., scheduling, follow ups, telemedicine, etc.). As deemed feasible, scale to meet the service area needs.</w:t>
            </w:r>
          </w:p>
        </w:tc>
        <w:tc>
          <w:tcPr>
            <w:tcW w:w="2337" w:type="dxa"/>
            <w:shd w:val="clear" w:color="auto" w:fill="EAF1DD" w:themeFill="accent3" w:themeFillTint="33"/>
            <w:vAlign w:val="center"/>
          </w:tcPr>
          <w:p w14:paraId="7E01EBC8" w14:textId="77777777" w:rsidR="00C359BC" w:rsidRPr="00B60755" w:rsidRDefault="00C359BC" w:rsidP="00973616">
            <w:pPr>
              <w:jc w:val="center"/>
            </w:pPr>
            <w:r w:rsidRPr="1EEF3FFB">
              <w:t>Clinic Management/</w:t>
            </w:r>
            <w:r>
              <w:br/>
            </w:r>
            <w:r w:rsidRPr="1EEF3FFB">
              <w:t>Admin. Team</w:t>
            </w:r>
          </w:p>
        </w:tc>
        <w:tc>
          <w:tcPr>
            <w:tcW w:w="1311" w:type="dxa"/>
            <w:shd w:val="clear" w:color="auto" w:fill="EAF1DD" w:themeFill="accent3" w:themeFillTint="33"/>
            <w:vAlign w:val="center"/>
          </w:tcPr>
          <w:p w14:paraId="2ABF5ED4" w14:textId="77777777" w:rsidR="00C359BC" w:rsidRPr="00B60755" w:rsidRDefault="00C359BC" w:rsidP="00973616">
            <w:pPr>
              <w:jc w:val="center"/>
            </w:pPr>
            <w:r w:rsidRPr="17703C52">
              <w:t>Spring 2023/</w:t>
            </w:r>
            <w:r>
              <w:br/>
            </w:r>
            <w:r w:rsidRPr="17703C52">
              <w:t>Ongoing</w:t>
            </w:r>
          </w:p>
        </w:tc>
        <w:tc>
          <w:tcPr>
            <w:tcW w:w="1833" w:type="dxa"/>
            <w:shd w:val="clear" w:color="auto" w:fill="EAF1DD" w:themeFill="accent3" w:themeFillTint="33"/>
            <w:vAlign w:val="center"/>
          </w:tcPr>
          <w:p w14:paraId="0AA5B892" w14:textId="77777777" w:rsidR="00C359BC" w:rsidRPr="00B60755" w:rsidRDefault="00C359BC" w:rsidP="00973616">
            <w:pPr>
              <w:jc w:val="center"/>
              <w:rPr>
                <w:rFonts w:cstheme="minorHAnsi"/>
                <w:szCs w:val="24"/>
              </w:rPr>
            </w:pPr>
            <w:r w:rsidRPr="00B60755">
              <w:rPr>
                <w:rFonts w:cstheme="minorHAnsi"/>
                <w:szCs w:val="24"/>
              </w:rPr>
              <w:t>CCO/CEO</w:t>
            </w:r>
          </w:p>
        </w:tc>
        <w:tc>
          <w:tcPr>
            <w:tcW w:w="2006" w:type="dxa"/>
            <w:shd w:val="clear" w:color="auto" w:fill="EAF1DD" w:themeFill="accent3" w:themeFillTint="33"/>
            <w:vAlign w:val="center"/>
          </w:tcPr>
          <w:p w14:paraId="12A66C71" w14:textId="77777777" w:rsidR="00C359BC" w:rsidRPr="00B60755" w:rsidRDefault="00C359BC" w:rsidP="00973616">
            <w:pPr>
              <w:jc w:val="center"/>
              <w:rPr>
                <w:rFonts w:cstheme="minorHAnsi"/>
                <w:szCs w:val="24"/>
              </w:rPr>
            </w:pPr>
          </w:p>
        </w:tc>
        <w:tc>
          <w:tcPr>
            <w:tcW w:w="2773" w:type="dxa"/>
            <w:shd w:val="clear" w:color="auto" w:fill="EAF1DD" w:themeFill="accent3" w:themeFillTint="33"/>
            <w:vAlign w:val="center"/>
          </w:tcPr>
          <w:p w14:paraId="159AF5C2" w14:textId="77777777" w:rsidR="00C359BC" w:rsidRPr="00B60755" w:rsidRDefault="00C359BC" w:rsidP="00973616">
            <w:pPr>
              <w:jc w:val="center"/>
            </w:pPr>
            <w:r w:rsidRPr="17703C52">
              <w:t>Financial limitations (loss of pandemic waivers, etc.)</w:t>
            </w:r>
          </w:p>
          <w:p w14:paraId="74D2CA9F" w14:textId="77777777" w:rsidR="00C359BC" w:rsidRPr="00B60755" w:rsidRDefault="00C359BC" w:rsidP="00973616">
            <w:pPr>
              <w:jc w:val="center"/>
              <w:rPr>
                <w:rFonts w:cstheme="minorHAnsi"/>
                <w:szCs w:val="24"/>
              </w:rPr>
            </w:pPr>
            <w:r w:rsidRPr="00B60755">
              <w:rPr>
                <w:rFonts w:cstheme="minorHAnsi"/>
                <w:szCs w:val="24"/>
              </w:rPr>
              <w:t>Resource limitations</w:t>
            </w:r>
          </w:p>
        </w:tc>
      </w:tr>
      <w:tr w:rsidR="00C359BC" w:rsidRPr="00F30959" w14:paraId="762AF052" w14:textId="77777777" w:rsidTr="00D642EC">
        <w:trPr>
          <w:trHeight w:val="2510"/>
        </w:trPr>
        <w:tc>
          <w:tcPr>
            <w:tcW w:w="3874" w:type="dxa"/>
            <w:shd w:val="clear" w:color="auto" w:fill="EAF1DD" w:themeFill="accent3" w:themeFillTint="33"/>
            <w:vAlign w:val="center"/>
          </w:tcPr>
          <w:p w14:paraId="7BBB2B2B" w14:textId="77777777" w:rsidR="00C359BC" w:rsidRDefault="00C359BC" w:rsidP="00973616">
            <w:pPr>
              <w:rPr>
                <w:rFonts w:cstheme="minorHAnsi"/>
                <w:szCs w:val="24"/>
              </w:rPr>
            </w:pPr>
            <w:r>
              <w:rPr>
                <w:rFonts w:eastAsia="Times New Roman" w:cstheme="minorHAnsi"/>
                <w:color w:val="404040" w:themeColor="text1" w:themeTint="BF"/>
                <w:szCs w:val="24"/>
              </w:rPr>
              <w:t xml:space="preserve">1.1.6. </w:t>
            </w:r>
            <w:r w:rsidRPr="00F357F7">
              <w:rPr>
                <w:rFonts w:eastAsia="Times New Roman" w:cstheme="minorHAnsi"/>
                <w:color w:val="404040" w:themeColor="text1" w:themeTint="BF"/>
                <w:szCs w:val="24"/>
              </w:rPr>
              <w:t xml:space="preserve">Explore </w:t>
            </w:r>
            <w:r>
              <w:rPr>
                <w:rFonts w:eastAsia="Times New Roman" w:cstheme="minorHAnsi"/>
                <w:color w:val="404040" w:themeColor="text1" w:themeTint="BF"/>
                <w:szCs w:val="24"/>
              </w:rPr>
              <w:t>the feasibility of</w:t>
            </w:r>
            <w:r w:rsidRPr="00F357F7">
              <w:rPr>
                <w:rFonts w:eastAsia="Times New Roman" w:cstheme="minorHAnsi"/>
                <w:color w:val="404040" w:themeColor="text1" w:themeTint="BF"/>
                <w:szCs w:val="24"/>
              </w:rPr>
              <w:t xml:space="preserve"> </w:t>
            </w:r>
            <w:r>
              <w:rPr>
                <w:rFonts w:eastAsia="Times New Roman" w:cstheme="minorHAnsi"/>
                <w:color w:val="404040" w:themeColor="text1" w:themeTint="BF"/>
                <w:szCs w:val="24"/>
              </w:rPr>
              <w:t>implementing periodic expanded hours for targeted groups that may not otherwise be able to make an appointment during typical clinic/hospital hours (i.e., women’s health and specialty groups, etc.).</w:t>
            </w:r>
          </w:p>
        </w:tc>
        <w:tc>
          <w:tcPr>
            <w:tcW w:w="2337" w:type="dxa"/>
            <w:shd w:val="clear" w:color="auto" w:fill="EAF1DD" w:themeFill="accent3" w:themeFillTint="33"/>
            <w:vAlign w:val="center"/>
          </w:tcPr>
          <w:p w14:paraId="5673F82C" w14:textId="77777777" w:rsidR="00C359BC" w:rsidRPr="00420F1E" w:rsidRDefault="00C359BC" w:rsidP="00973616">
            <w:pPr>
              <w:jc w:val="center"/>
              <w:rPr>
                <w:rFonts w:cstheme="minorHAnsi"/>
                <w:szCs w:val="24"/>
              </w:rPr>
            </w:pPr>
            <w:r w:rsidRPr="00420F1E">
              <w:rPr>
                <w:rFonts w:cstheme="minorHAnsi"/>
                <w:szCs w:val="24"/>
              </w:rPr>
              <w:t>Admin. Team/CHA Marketing</w:t>
            </w:r>
          </w:p>
        </w:tc>
        <w:tc>
          <w:tcPr>
            <w:tcW w:w="1311" w:type="dxa"/>
            <w:shd w:val="clear" w:color="auto" w:fill="EAF1DD" w:themeFill="accent3" w:themeFillTint="33"/>
            <w:vAlign w:val="center"/>
          </w:tcPr>
          <w:p w14:paraId="3A048B06" w14:textId="77777777" w:rsidR="00C359BC" w:rsidRPr="00420F1E" w:rsidRDefault="00C359BC" w:rsidP="00973616">
            <w:pPr>
              <w:jc w:val="center"/>
              <w:rPr>
                <w:rFonts w:cstheme="minorHAnsi"/>
                <w:szCs w:val="24"/>
              </w:rPr>
            </w:pPr>
            <w:r>
              <w:rPr>
                <w:rFonts w:cstheme="minorHAnsi"/>
                <w:szCs w:val="24"/>
              </w:rPr>
              <w:t>Winter 2024</w:t>
            </w:r>
          </w:p>
        </w:tc>
        <w:tc>
          <w:tcPr>
            <w:tcW w:w="1833" w:type="dxa"/>
            <w:shd w:val="clear" w:color="auto" w:fill="EAF1DD" w:themeFill="accent3" w:themeFillTint="33"/>
            <w:vAlign w:val="center"/>
          </w:tcPr>
          <w:p w14:paraId="5B563341" w14:textId="77777777" w:rsidR="00C359BC" w:rsidRPr="00420F1E" w:rsidRDefault="00C359BC" w:rsidP="00973616">
            <w:pPr>
              <w:jc w:val="center"/>
              <w:rPr>
                <w:rFonts w:cstheme="minorHAnsi"/>
                <w:szCs w:val="24"/>
              </w:rPr>
            </w:pPr>
            <w:r w:rsidRPr="00420F1E">
              <w:rPr>
                <w:rFonts w:cstheme="minorHAnsi"/>
                <w:szCs w:val="24"/>
              </w:rPr>
              <w:t>CCO/CEO</w:t>
            </w:r>
          </w:p>
        </w:tc>
        <w:tc>
          <w:tcPr>
            <w:tcW w:w="2006" w:type="dxa"/>
            <w:shd w:val="clear" w:color="auto" w:fill="EAF1DD" w:themeFill="accent3" w:themeFillTint="33"/>
            <w:vAlign w:val="center"/>
          </w:tcPr>
          <w:p w14:paraId="14F928CC" w14:textId="77777777" w:rsidR="00C359BC" w:rsidRPr="00420F1E" w:rsidRDefault="00C359BC" w:rsidP="00973616">
            <w:pPr>
              <w:jc w:val="center"/>
              <w:rPr>
                <w:rFonts w:cstheme="minorHAnsi"/>
                <w:szCs w:val="24"/>
              </w:rPr>
            </w:pPr>
          </w:p>
        </w:tc>
        <w:tc>
          <w:tcPr>
            <w:tcW w:w="2773" w:type="dxa"/>
            <w:shd w:val="clear" w:color="auto" w:fill="EAF1DD" w:themeFill="accent3" w:themeFillTint="33"/>
            <w:vAlign w:val="center"/>
          </w:tcPr>
          <w:p w14:paraId="359EC7F7" w14:textId="77777777" w:rsidR="00C359BC" w:rsidRPr="00420F1E" w:rsidRDefault="00C359BC" w:rsidP="00973616">
            <w:pPr>
              <w:jc w:val="center"/>
              <w:rPr>
                <w:rFonts w:cstheme="minorHAnsi"/>
                <w:szCs w:val="24"/>
              </w:rPr>
            </w:pPr>
            <w:r w:rsidRPr="00420F1E">
              <w:rPr>
                <w:rFonts w:cstheme="minorHAnsi"/>
                <w:szCs w:val="24"/>
              </w:rPr>
              <w:t>Financial limitations</w:t>
            </w:r>
          </w:p>
          <w:p w14:paraId="276A2EDE" w14:textId="77777777" w:rsidR="00C359BC" w:rsidRPr="00420F1E" w:rsidRDefault="00C359BC" w:rsidP="00973616">
            <w:pPr>
              <w:jc w:val="center"/>
              <w:rPr>
                <w:rFonts w:cstheme="minorHAnsi"/>
                <w:szCs w:val="24"/>
              </w:rPr>
            </w:pPr>
            <w:r w:rsidRPr="00420F1E">
              <w:rPr>
                <w:rFonts w:cstheme="minorHAnsi"/>
                <w:szCs w:val="24"/>
              </w:rPr>
              <w:t>Resource limitations</w:t>
            </w:r>
          </w:p>
          <w:p w14:paraId="2F94AFD9" w14:textId="77777777" w:rsidR="00C359BC" w:rsidRPr="00420F1E" w:rsidRDefault="00C359BC" w:rsidP="00973616">
            <w:pPr>
              <w:jc w:val="center"/>
              <w:rPr>
                <w:rFonts w:cstheme="minorHAnsi"/>
                <w:szCs w:val="24"/>
              </w:rPr>
            </w:pPr>
            <w:r w:rsidRPr="00420F1E">
              <w:rPr>
                <w:rFonts w:cstheme="minorHAnsi"/>
                <w:szCs w:val="24"/>
              </w:rPr>
              <w:t>Scheduling conflicts</w:t>
            </w:r>
            <w:r>
              <w:rPr>
                <w:rFonts w:cstheme="minorHAnsi"/>
                <w:szCs w:val="24"/>
              </w:rPr>
              <w:br/>
              <w:t>Workforce limitations</w:t>
            </w:r>
          </w:p>
        </w:tc>
      </w:tr>
      <w:tr w:rsidR="00C359BC" w:rsidRPr="00F30959" w14:paraId="66EFEBE6" w14:textId="77777777" w:rsidTr="00C359BC">
        <w:trPr>
          <w:trHeight w:val="1250"/>
        </w:trPr>
        <w:tc>
          <w:tcPr>
            <w:tcW w:w="3874" w:type="dxa"/>
            <w:shd w:val="clear" w:color="auto" w:fill="EAF1DD" w:themeFill="accent3" w:themeFillTint="33"/>
            <w:vAlign w:val="center"/>
          </w:tcPr>
          <w:p w14:paraId="6852677B" w14:textId="77777777" w:rsidR="00C359BC" w:rsidRDefault="00C359BC" w:rsidP="00973616">
            <w:pPr>
              <w:rPr>
                <w:rFonts w:eastAsia="Times New Roman" w:cstheme="minorHAnsi"/>
                <w:color w:val="404040" w:themeColor="text1" w:themeTint="BF"/>
                <w:szCs w:val="24"/>
              </w:rPr>
            </w:pPr>
            <w:r>
              <w:rPr>
                <w:rFonts w:eastAsia="Times New Roman" w:cstheme="minorHAnsi"/>
                <w:color w:val="404040" w:themeColor="text1" w:themeTint="BF"/>
                <w:szCs w:val="24"/>
              </w:rPr>
              <w:t>1.1.7. Recruit a LCSW with a focus on alcohol and substance abuse support.</w:t>
            </w:r>
          </w:p>
        </w:tc>
        <w:tc>
          <w:tcPr>
            <w:tcW w:w="2337" w:type="dxa"/>
            <w:shd w:val="clear" w:color="auto" w:fill="EAF1DD" w:themeFill="accent3" w:themeFillTint="33"/>
            <w:vAlign w:val="center"/>
          </w:tcPr>
          <w:p w14:paraId="3C58D6E4" w14:textId="77777777" w:rsidR="00C359BC" w:rsidRPr="00420F1E" w:rsidRDefault="00C359BC" w:rsidP="00973616">
            <w:pPr>
              <w:jc w:val="center"/>
              <w:rPr>
                <w:rFonts w:cstheme="minorHAnsi"/>
                <w:szCs w:val="24"/>
              </w:rPr>
            </w:pPr>
            <w:r w:rsidRPr="00420F1E">
              <w:rPr>
                <w:rFonts w:cstheme="minorHAnsi"/>
                <w:szCs w:val="24"/>
              </w:rPr>
              <w:t>CHA HR/Admin. Team</w:t>
            </w:r>
          </w:p>
        </w:tc>
        <w:tc>
          <w:tcPr>
            <w:tcW w:w="1311" w:type="dxa"/>
            <w:shd w:val="clear" w:color="auto" w:fill="EAF1DD" w:themeFill="accent3" w:themeFillTint="33"/>
            <w:vAlign w:val="center"/>
          </w:tcPr>
          <w:p w14:paraId="3738B050" w14:textId="77777777" w:rsidR="00C359BC" w:rsidRPr="00420F1E" w:rsidRDefault="00C359BC" w:rsidP="00973616">
            <w:pPr>
              <w:jc w:val="center"/>
            </w:pPr>
            <w:r>
              <w:t>Winter 2024</w:t>
            </w:r>
            <w:r w:rsidRPr="17703C52">
              <w:t>/</w:t>
            </w:r>
            <w:r>
              <w:br/>
            </w:r>
            <w:r w:rsidRPr="17703C52">
              <w:t>Ongoing</w:t>
            </w:r>
          </w:p>
        </w:tc>
        <w:tc>
          <w:tcPr>
            <w:tcW w:w="1833" w:type="dxa"/>
            <w:shd w:val="clear" w:color="auto" w:fill="EAF1DD" w:themeFill="accent3" w:themeFillTint="33"/>
            <w:vAlign w:val="center"/>
          </w:tcPr>
          <w:p w14:paraId="14D0AB7B" w14:textId="77777777" w:rsidR="00C359BC" w:rsidRPr="00420F1E" w:rsidRDefault="00C359BC" w:rsidP="00973616">
            <w:pPr>
              <w:jc w:val="center"/>
              <w:rPr>
                <w:rFonts w:cstheme="minorHAnsi"/>
                <w:szCs w:val="24"/>
              </w:rPr>
            </w:pPr>
            <w:r w:rsidRPr="00420F1E">
              <w:rPr>
                <w:rFonts w:cstheme="minorHAnsi"/>
                <w:szCs w:val="24"/>
              </w:rPr>
              <w:t>CCO/CEO</w:t>
            </w:r>
          </w:p>
        </w:tc>
        <w:tc>
          <w:tcPr>
            <w:tcW w:w="2006" w:type="dxa"/>
            <w:shd w:val="clear" w:color="auto" w:fill="EAF1DD" w:themeFill="accent3" w:themeFillTint="33"/>
            <w:vAlign w:val="center"/>
          </w:tcPr>
          <w:p w14:paraId="244F4CED" w14:textId="77777777" w:rsidR="00C359BC" w:rsidRPr="00420F1E" w:rsidRDefault="00C359BC" w:rsidP="00973616">
            <w:pPr>
              <w:jc w:val="center"/>
              <w:rPr>
                <w:rFonts w:cstheme="minorHAnsi"/>
                <w:szCs w:val="24"/>
              </w:rPr>
            </w:pPr>
          </w:p>
        </w:tc>
        <w:tc>
          <w:tcPr>
            <w:tcW w:w="2773" w:type="dxa"/>
            <w:shd w:val="clear" w:color="auto" w:fill="EAF1DD" w:themeFill="accent3" w:themeFillTint="33"/>
            <w:vAlign w:val="center"/>
          </w:tcPr>
          <w:p w14:paraId="1146DF44" w14:textId="77777777" w:rsidR="00C359BC" w:rsidRPr="00420F1E" w:rsidRDefault="00C359BC" w:rsidP="00973616">
            <w:pPr>
              <w:jc w:val="center"/>
              <w:rPr>
                <w:rFonts w:cstheme="minorHAnsi"/>
                <w:szCs w:val="24"/>
              </w:rPr>
            </w:pPr>
            <w:r w:rsidRPr="00420F1E">
              <w:rPr>
                <w:rFonts w:cstheme="minorHAnsi"/>
                <w:szCs w:val="24"/>
              </w:rPr>
              <w:t>Resource limitations</w:t>
            </w:r>
            <w:r>
              <w:rPr>
                <w:rFonts w:cstheme="minorHAnsi"/>
                <w:szCs w:val="24"/>
              </w:rPr>
              <w:br/>
              <w:t>Workforce limitations</w:t>
            </w:r>
          </w:p>
        </w:tc>
      </w:tr>
      <w:tr w:rsidR="00C359BC" w:rsidRPr="00F30959" w14:paraId="482A6C46" w14:textId="77777777" w:rsidTr="004E578C">
        <w:trPr>
          <w:trHeight w:val="5840"/>
        </w:trPr>
        <w:tc>
          <w:tcPr>
            <w:tcW w:w="14134" w:type="dxa"/>
            <w:gridSpan w:val="6"/>
            <w:shd w:val="clear" w:color="auto" w:fill="EAF1DD" w:themeFill="accent3" w:themeFillTint="33"/>
            <w:vAlign w:val="center"/>
          </w:tcPr>
          <w:p w14:paraId="1D39B93D" w14:textId="77777777" w:rsidR="00C359BC" w:rsidRPr="00F51896" w:rsidRDefault="00C359BC" w:rsidP="00973616">
            <w:pPr>
              <w:rPr>
                <w:rFonts w:cstheme="minorHAnsi"/>
                <w:b/>
                <w:szCs w:val="24"/>
              </w:rPr>
            </w:pPr>
            <w:r w:rsidRPr="00D642EC">
              <w:rPr>
                <w:rFonts w:cstheme="minorHAnsi"/>
                <w:b/>
                <w:szCs w:val="24"/>
              </w:rPr>
              <w:lastRenderedPageBreak/>
              <w:t>Needs Being Addressed by this Strategy:</w:t>
            </w:r>
          </w:p>
          <w:p w14:paraId="177126BC" w14:textId="77777777" w:rsidR="00C11C6A" w:rsidRPr="00C11C6A" w:rsidRDefault="00C11C6A" w:rsidP="00C11C6A">
            <w:pPr>
              <w:pStyle w:val="ListParagraph"/>
              <w:numPr>
                <w:ilvl w:val="0"/>
                <w:numId w:val="48"/>
              </w:numPr>
              <w:rPr>
                <w:rFonts w:cstheme="minorHAnsi"/>
                <w:szCs w:val="24"/>
              </w:rPr>
            </w:pPr>
            <w:r>
              <w:rPr>
                <w:rFonts w:cstheme="minorHAnsi"/>
                <w:szCs w:val="24"/>
              </w:rPr>
              <w:t xml:space="preserve">1. </w:t>
            </w:r>
            <w:r w:rsidRPr="00C11C6A">
              <w:rPr>
                <w:rFonts w:cstheme="minorHAnsi"/>
                <w:szCs w:val="24"/>
              </w:rPr>
              <w:t>58.1% of survey respondents rate the general health of the community as “Somewhat healthy.”</w:t>
            </w:r>
          </w:p>
          <w:p w14:paraId="6AE7B976" w14:textId="28F822E3" w:rsidR="00C11C6A" w:rsidRPr="00C11C6A" w:rsidRDefault="00C11C6A" w:rsidP="00C11C6A">
            <w:pPr>
              <w:pStyle w:val="ListParagraph"/>
              <w:numPr>
                <w:ilvl w:val="0"/>
                <w:numId w:val="48"/>
              </w:numPr>
              <w:rPr>
                <w:rFonts w:cstheme="minorHAnsi"/>
                <w:szCs w:val="24"/>
              </w:rPr>
            </w:pPr>
            <w:r>
              <w:rPr>
                <w:rFonts w:cstheme="minorHAnsi"/>
                <w:szCs w:val="24"/>
              </w:rPr>
              <w:t xml:space="preserve">2. </w:t>
            </w:r>
            <w:r w:rsidRPr="00C11C6A">
              <w:rPr>
                <w:rFonts w:cstheme="minorHAnsi"/>
                <w:szCs w:val="24"/>
              </w:rPr>
              <w:t>The top health concern among survey respondents was “Alcohol abuse/substance abuse” (68.4%, n=80).</w:t>
            </w:r>
          </w:p>
          <w:p w14:paraId="56C2C26D" w14:textId="0E8E1B9E" w:rsidR="00C11C6A" w:rsidRPr="00C11C6A" w:rsidRDefault="00C11C6A" w:rsidP="00C11C6A">
            <w:pPr>
              <w:pStyle w:val="ListParagraph"/>
              <w:numPr>
                <w:ilvl w:val="0"/>
                <w:numId w:val="48"/>
              </w:numPr>
              <w:rPr>
                <w:rFonts w:cstheme="minorHAnsi"/>
                <w:szCs w:val="24"/>
              </w:rPr>
            </w:pPr>
            <w:r>
              <w:rPr>
                <w:rFonts w:cstheme="minorHAnsi"/>
                <w:szCs w:val="24"/>
              </w:rPr>
              <w:t xml:space="preserve">3. </w:t>
            </w:r>
            <w:r w:rsidRPr="00C11C6A">
              <w:rPr>
                <w:rFonts w:cstheme="minorHAnsi"/>
                <w:szCs w:val="24"/>
              </w:rPr>
              <w:t>Respondents identified the top components of a healthy community: “Access to healthcare services” (51.7%), “Good jobs and a healthy economy” (47.5%), “Healthy behaviors and lifestyles” (35.0%), and “Affordable housing” (29.2%).</w:t>
            </w:r>
          </w:p>
          <w:p w14:paraId="1A6E8F8B" w14:textId="77777777" w:rsidR="00C359BC" w:rsidRDefault="00C11C6A" w:rsidP="00C11C6A">
            <w:pPr>
              <w:pStyle w:val="ListParagraph"/>
              <w:numPr>
                <w:ilvl w:val="0"/>
                <w:numId w:val="48"/>
              </w:numPr>
              <w:rPr>
                <w:rFonts w:cstheme="minorHAnsi"/>
                <w:szCs w:val="24"/>
              </w:rPr>
            </w:pPr>
            <w:r>
              <w:rPr>
                <w:rFonts w:cstheme="minorHAnsi"/>
                <w:szCs w:val="24"/>
              </w:rPr>
              <w:t xml:space="preserve">4. </w:t>
            </w:r>
            <w:r w:rsidRPr="00C11C6A">
              <w:rPr>
                <w:rFonts w:cstheme="minorHAnsi"/>
                <w:szCs w:val="24"/>
              </w:rPr>
              <w:t>27.7% of respondents rated their knowledge of health services available through Community Hospital of Anaconda as fair or poor.</w:t>
            </w:r>
          </w:p>
          <w:p w14:paraId="7974755C" w14:textId="77777777" w:rsidR="00C11C6A" w:rsidRPr="00C11C6A" w:rsidRDefault="00C11C6A" w:rsidP="00C11C6A">
            <w:pPr>
              <w:pStyle w:val="ListParagraph"/>
              <w:numPr>
                <w:ilvl w:val="0"/>
                <w:numId w:val="48"/>
              </w:numPr>
              <w:rPr>
                <w:rFonts w:cstheme="minorHAnsi"/>
                <w:szCs w:val="24"/>
              </w:rPr>
            </w:pPr>
            <w:r>
              <w:rPr>
                <w:rFonts w:cstheme="minorHAnsi"/>
                <w:szCs w:val="24"/>
              </w:rPr>
              <w:t xml:space="preserve">6. </w:t>
            </w:r>
            <w:r w:rsidRPr="00C11C6A">
              <w:rPr>
                <w:rFonts w:cstheme="minorHAnsi"/>
                <w:szCs w:val="24"/>
              </w:rPr>
              <w:t>Survey respondents shared what they felt would improve the community’s access to healthcare: “More information about available services” (51.8%), “Payment assistance programs (healthcare expenses)” (40.4%), “More primary care providers” (36.0%), “Outpatient services expanded hours” (34.2%), “More specialists” (28.9%), “Transportation assistance” (23.7%), “Greater health education services” and “Improved quality of care” (16.7%, each), and “Telemedicine” (13.2%).</w:t>
            </w:r>
          </w:p>
          <w:p w14:paraId="5D199629" w14:textId="77777777" w:rsidR="00C11C6A" w:rsidRDefault="00C11C6A" w:rsidP="00C11C6A">
            <w:pPr>
              <w:pStyle w:val="ListParagraph"/>
              <w:numPr>
                <w:ilvl w:val="0"/>
                <w:numId w:val="48"/>
              </w:numPr>
              <w:rPr>
                <w:rFonts w:cstheme="minorHAnsi"/>
                <w:szCs w:val="24"/>
              </w:rPr>
            </w:pPr>
            <w:r>
              <w:rPr>
                <w:rFonts w:cstheme="minorHAnsi"/>
                <w:szCs w:val="24"/>
              </w:rPr>
              <w:t xml:space="preserve">7. </w:t>
            </w:r>
            <w:r w:rsidRPr="00C11C6A">
              <w:rPr>
                <w:rFonts w:cstheme="minorHAnsi"/>
                <w:szCs w:val="24"/>
              </w:rPr>
              <w:t>31.6% of survey respondents reported that in the past three years, they or a member of their household thought they needed healthcare services but did not get them or had to delay getting them. Top reasons cited for delaying care included: “Pandemic/COVID-19” (36.1%), “Too long to wait for an appointment” (33.3%), and “Could not get an appointment” and “Qualified provider not available” (25.0%, each).</w:t>
            </w:r>
          </w:p>
          <w:p w14:paraId="1E425990" w14:textId="77777777" w:rsidR="00D642EC" w:rsidRDefault="00D642EC" w:rsidP="00C11C6A">
            <w:pPr>
              <w:pStyle w:val="ListParagraph"/>
              <w:numPr>
                <w:ilvl w:val="0"/>
                <w:numId w:val="48"/>
              </w:numPr>
              <w:rPr>
                <w:rFonts w:cstheme="minorHAnsi"/>
                <w:szCs w:val="24"/>
              </w:rPr>
            </w:pPr>
            <w:r>
              <w:rPr>
                <w:rFonts w:cstheme="minorHAnsi"/>
                <w:szCs w:val="24"/>
              </w:rPr>
              <w:t xml:space="preserve">9. </w:t>
            </w:r>
            <w:r w:rsidRPr="00D642EC">
              <w:rPr>
                <w:rFonts w:cstheme="minorHAnsi"/>
                <w:szCs w:val="24"/>
              </w:rPr>
              <w:t>43.6% of survey respondents desire “Dermatology” locally.</w:t>
            </w:r>
          </w:p>
          <w:p w14:paraId="5CAFF8E7" w14:textId="77777777" w:rsidR="00875913" w:rsidRPr="00875913" w:rsidRDefault="00875913" w:rsidP="00875913">
            <w:pPr>
              <w:pStyle w:val="ListParagraph"/>
              <w:numPr>
                <w:ilvl w:val="0"/>
                <w:numId w:val="48"/>
              </w:numPr>
              <w:rPr>
                <w:rFonts w:cstheme="minorHAnsi"/>
                <w:szCs w:val="24"/>
              </w:rPr>
            </w:pPr>
            <w:r>
              <w:rPr>
                <w:rFonts w:cstheme="minorHAnsi"/>
                <w:szCs w:val="24"/>
              </w:rPr>
              <w:t xml:space="preserve">11. </w:t>
            </w:r>
            <w:r w:rsidRPr="00875913">
              <w:rPr>
                <w:rFonts w:cstheme="minorHAnsi"/>
                <w:szCs w:val="24"/>
              </w:rPr>
              <w:t xml:space="preserve">Substance use was a key theme discussed among key informant interview participants. </w:t>
            </w:r>
          </w:p>
          <w:p w14:paraId="4A84151A" w14:textId="7933172F" w:rsidR="00875913" w:rsidRPr="009B3F49" w:rsidRDefault="00875913" w:rsidP="00875913">
            <w:pPr>
              <w:pStyle w:val="ListParagraph"/>
              <w:numPr>
                <w:ilvl w:val="0"/>
                <w:numId w:val="48"/>
              </w:numPr>
              <w:rPr>
                <w:rFonts w:cstheme="minorHAnsi"/>
                <w:szCs w:val="24"/>
              </w:rPr>
            </w:pPr>
            <w:r>
              <w:rPr>
                <w:rFonts w:cstheme="minorHAnsi"/>
                <w:szCs w:val="24"/>
              </w:rPr>
              <w:t xml:space="preserve">12. </w:t>
            </w:r>
            <w:r w:rsidRPr="00875913">
              <w:rPr>
                <w:rFonts w:cstheme="minorHAnsi"/>
                <w:szCs w:val="24"/>
              </w:rPr>
              <w:t>Survey respondents indicated to what degree their life has been negatively affected a little by their own or someone else’s substance abuse issues, including alcohol, prescription, or other drugs: “A great deal” (9.4%), “Somewhat” (15.1%), and “A little” (19.8%).</w:t>
            </w:r>
          </w:p>
        </w:tc>
      </w:tr>
      <w:tr w:rsidR="00C359BC" w:rsidRPr="00F30959" w14:paraId="4516D816" w14:textId="77777777" w:rsidTr="00C359BC">
        <w:trPr>
          <w:trHeight w:val="1790"/>
        </w:trPr>
        <w:tc>
          <w:tcPr>
            <w:tcW w:w="14134" w:type="dxa"/>
            <w:gridSpan w:val="6"/>
            <w:shd w:val="clear" w:color="auto" w:fill="EAF1DD" w:themeFill="accent3" w:themeFillTint="33"/>
            <w:vAlign w:val="center"/>
          </w:tcPr>
          <w:p w14:paraId="1E888D80" w14:textId="77777777" w:rsidR="00C359BC" w:rsidRPr="00F30959" w:rsidRDefault="00C359BC" w:rsidP="00973616">
            <w:pPr>
              <w:spacing w:line="276" w:lineRule="auto"/>
              <w:rPr>
                <w:rFonts w:cstheme="minorHAnsi"/>
                <w:b/>
                <w:szCs w:val="24"/>
              </w:rPr>
            </w:pPr>
            <w:r w:rsidRPr="00F30959">
              <w:rPr>
                <w:rFonts w:cstheme="minorHAnsi"/>
                <w:b/>
                <w:szCs w:val="24"/>
              </w:rPr>
              <w:t>Anticipated Impact(s) of these Activities:</w:t>
            </w:r>
          </w:p>
          <w:p w14:paraId="77A939B1" w14:textId="77777777" w:rsidR="00C359BC" w:rsidRDefault="00C359BC" w:rsidP="00C359BC">
            <w:pPr>
              <w:pStyle w:val="ListParagraph"/>
              <w:numPr>
                <w:ilvl w:val="0"/>
                <w:numId w:val="3"/>
              </w:numPr>
              <w:spacing w:line="276" w:lineRule="auto"/>
            </w:pPr>
            <w:r w:rsidRPr="17703C52">
              <w:t>Increase awareness of self-service options</w:t>
            </w:r>
          </w:p>
          <w:p w14:paraId="32174578" w14:textId="77777777" w:rsidR="00C359BC" w:rsidRDefault="00C359BC" w:rsidP="00C359BC">
            <w:pPr>
              <w:pStyle w:val="ListParagraph"/>
              <w:numPr>
                <w:ilvl w:val="0"/>
                <w:numId w:val="3"/>
              </w:numPr>
              <w:spacing w:line="276" w:lineRule="auto"/>
              <w:rPr>
                <w:rFonts w:cstheme="minorHAnsi"/>
                <w:szCs w:val="24"/>
              </w:rPr>
            </w:pPr>
            <w:r>
              <w:rPr>
                <w:rFonts w:cstheme="minorHAnsi"/>
                <w:szCs w:val="24"/>
              </w:rPr>
              <w:t>Increase access to CHA clinic services</w:t>
            </w:r>
          </w:p>
          <w:p w14:paraId="41D0E456" w14:textId="77777777" w:rsidR="00C359BC" w:rsidRDefault="00C359BC" w:rsidP="00C359BC">
            <w:pPr>
              <w:pStyle w:val="ListParagraph"/>
              <w:numPr>
                <w:ilvl w:val="0"/>
                <w:numId w:val="3"/>
              </w:numPr>
              <w:spacing w:line="276" w:lineRule="auto"/>
              <w:rPr>
                <w:rFonts w:cstheme="minorHAnsi"/>
                <w:szCs w:val="24"/>
              </w:rPr>
            </w:pPr>
            <w:r>
              <w:rPr>
                <w:rFonts w:cstheme="minorHAnsi"/>
                <w:szCs w:val="24"/>
              </w:rPr>
              <w:t>Strengthen community reputation/partnership</w:t>
            </w:r>
          </w:p>
          <w:p w14:paraId="05D4859F" w14:textId="77777777" w:rsidR="00C359BC" w:rsidRPr="00F30959" w:rsidRDefault="00C359BC" w:rsidP="00C359BC">
            <w:pPr>
              <w:pStyle w:val="ListParagraph"/>
              <w:numPr>
                <w:ilvl w:val="0"/>
                <w:numId w:val="3"/>
              </w:numPr>
              <w:spacing w:line="276" w:lineRule="auto"/>
              <w:rPr>
                <w:rFonts w:cstheme="minorHAnsi"/>
                <w:szCs w:val="24"/>
              </w:rPr>
            </w:pPr>
            <w:r>
              <w:rPr>
                <w:rFonts w:cstheme="minorHAnsi"/>
                <w:szCs w:val="24"/>
              </w:rPr>
              <w:t>Increased community knowledge of resources</w:t>
            </w:r>
          </w:p>
        </w:tc>
      </w:tr>
      <w:tr w:rsidR="00C359BC" w:rsidRPr="00F30959" w14:paraId="5EEB63A3" w14:textId="77777777" w:rsidTr="004E578C">
        <w:trPr>
          <w:trHeight w:val="2150"/>
        </w:trPr>
        <w:tc>
          <w:tcPr>
            <w:tcW w:w="14134" w:type="dxa"/>
            <w:gridSpan w:val="6"/>
            <w:shd w:val="clear" w:color="auto" w:fill="EAF1DD" w:themeFill="accent3" w:themeFillTint="33"/>
            <w:vAlign w:val="center"/>
          </w:tcPr>
          <w:p w14:paraId="186CAE18" w14:textId="77777777" w:rsidR="00C359BC" w:rsidRPr="00C3340E" w:rsidRDefault="00C359BC" w:rsidP="00973616">
            <w:pPr>
              <w:spacing w:line="276" w:lineRule="auto"/>
              <w:rPr>
                <w:rFonts w:cstheme="minorHAnsi"/>
                <w:b/>
                <w:szCs w:val="24"/>
              </w:rPr>
            </w:pPr>
            <w:r w:rsidRPr="00C3340E">
              <w:rPr>
                <w:rFonts w:cstheme="minorHAnsi"/>
                <w:b/>
                <w:szCs w:val="24"/>
              </w:rPr>
              <w:lastRenderedPageBreak/>
              <w:t>Plan to Evaluate Anticipated Impact(s) of these Activities:</w:t>
            </w:r>
          </w:p>
          <w:p w14:paraId="1C5F89FD" w14:textId="77777777" w:rsidR="00C359BC" w:rsidRDefault="00C359BC" w:rsidP="00C359BC">
            <w:pPr>
              <w:pStyle w:val="ListParagraph"/>
              <w:numPr>
                <w:ilvl w:val="0"/>
                <w:numId w:val="3"/>
              </w:numPr>
              <w:spacing w:line="276" w:lineRule="auto"/>
            </w:pPr>
            <w:r w:rsidRPr="1EEF3FFB">
              <w:t>Track distribution of expanded hour marketing materials.</w:t>
            </w:r>
          </w:p>
          <w:p w14:paraId="183D7C64" w14:textId="77777777" w:rsidR="00C359BC" w:rsidRDefault="00C359BC" w:rsidP="00C359BC">
            <w:pPr>
              <w:pStyle w:val="ListParagraph"/>
              <w:numPr>
                <w:ilvl w:val="0"/>
                <w:numId w:val="3"/>
              </w:numPr>
              <w:spacing w:line="276" w:lineRule="auto"/>
            </w:pPr>
            <w:r>
              <w:t>Track progress towards updating phone system.</w:t>
            </w:r>
          </w:p>
          <w:p w14:paraId="09D9B4C4" w14:textId="77777777" w:rsidR="00C359BC" w:rsidRPr="00C3340E" w:rsidRDefault="00C359BC" w:rsidP="00C359BC">
            <w:pPr>
              <w:pStyle w:val="ListParagraph"/>
              <w:numPr>
                <w:ilvl w:val="0"/>
                <w:numId w:val="3"/>
              </w:numPr>
              <w:spacing w:line="276" w:lineRule="auto"/>
            </w:pPr>
            <w:r>
              <w:t>Track u</w:t>
            </w:r>
            <w:r w:rsidRPr="1EEF3FFB">
              <w:t xml:space="preserve">tilization of clinic services compared </w:t>
            </w:r>
            <w:r>
              <w:t>Year-Over-Year (YoY)</w:t>
            </w:r>
            <w:r w:rsidRPr="1EEF3FFB">
              <w:t>.</w:t>
            </w:r>
          </w:p>
          <w:p w14:paraId="7FF86BA9" w14:textId="77777777" w:rsidR="00C359BC" w:rsidRDefault="00C359BC" w:rsidP="00C359BC">
            <w:pPr>
              <w:pStyle w:val="ListParagraph"/>
              <w:numPr>
                <w:ilvl w:val="0"/>
                <w:numId w:val="3"/>
              </w:numPr>
              <w:spacing w:line="276" w:lineRule="auto"/>
            </w:pPr>
            <w:r w:rsidRPr="1EEF3FFB">
              <w:t>Reduction of patients unable to schedule appointments due to access issues.</w:t>
            </w:r>
          </w:p>
          <w:p w14:paraId="784735E4" w14:textId="77777777" w:rsidR="00C359BC" w:rsidRPr="00C3340E" w:rsidRDefault="00C359BC" w:rsidP="00C359BC">
            <w:pPr>
              <w:pStyle w:val="ListParagraph"/>
              <w:numPr>
                <w:ilvl w:val="0"/>
                <w:numId w:val="3"/>
              </w:numPr>
              <w:spacing w:line="276" w:lineRule="auto"/>
            </w:pPr>
            <w:r>
              <w:t>Monitor progress towards hiring an LCSW.</w:t>
            </w:r>
          </w:p>
        </w:tc>
      </w:tr>
      <w:tr w:rsidR="00C359BC" w:rsidRPr="00F30959" w14:paraId="2E9AD346" w14:textId="77777777" w:rsidTr="00C359BC">
        <w:trPr>
          <w:trHeight w:val="512"/>
        </w:trPr>
        <w:tc>
          <w:tcPr>
            <w:tcW w:w="14134" w:type="dxa"/>
            <w:gridSpan w:val="6"/>
            <w:shd w:val="clear" w:color="auto" w:fill="EAF1DD" w:themeFill="accent3" w:themeFillTint="33"/>
            <w:vAlign w:val="center"/>
          </w:tcPr>
          <w:p w14:paraId="075A4F24" w14:textId="77777777" w:rsidR="00C359BC" w:rsidRPr="00C3340E" w:rsidRDefault="00C359BC" w:rsidP="00973616">
            <w:r w:rsidRPr="17703C52">
              <w:rPr>
                <w:b/>
                <w:bCs/>
              </w:rPr>
              <w:t>Measure of Success:</w:t>
            </w:r>
            <w:r w:rsidRPr="17703C52">
              <w:t xml:space="preserve"> CHA assesses the success of these activities through patient satisfaction and clinic visit data YoY. </w:t>
            </w:r>
          </w:p>
        </w:tc>
      </w:tr>
    </w:tbl>
    <w:p w14:paraId="367F88E4" w14:textId="77777777" w:rsidR="00670FB8" w:rsidRPr="00001926" w:rsidRDefault="00670FB8" w:rsidP="001C2263">
      <w:pPr>
        <w:rPr>
          <w:rFonts w:cstheme="minorHAnsi"/>
        </w:rPr>
      </w:pPr>
    </w:p>
    <w:p w14:paraId="51E4DB2F" w14:textId="53B97E7B" w:rsidR="00BE2251" w:rsidRDefault="00BE2251">
      <w:r>
        <w:br w:type="page"/>
      </w:r>
    </w:p>
    <w:tbl>
      <w:tblPr>
        <w:tblStyle w:val="TableGrid"/>
        <w:tblW w:w="14134" w:type="dxa"/>
        <w:tblInd w:w="-459"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144"/>
        <w:gridCol w:w="2067"/>
        <w:gridCol w:w="1311"/>
        <w:gridCol w:w="1833"/>
        <w:gridCol w:w="2006"/>
        <w:gridCol w:w="2773"/>
      </w:tblGrid>
      <w:tr w:rsidR="003571EF" w:rsidRPr="00F30959" w14:paraId="25F7A450" w14:textId="77777777" w:rsidTr="00973616">
        <w:trPr>
          <w:trHeight w:val="530"/>
        </w:trPr>
        <w:tc>
          <w:tcPr>
            <w:tcW w:w="14134" w:type="dxa"/>
            <w:gridSpan w:val="6"/>
            <w:shd w:val="clear" w:color="auto" w:fill="C2D69B" w:themeFill="accent3" w:themeFillTint="99"/>
            <w:vAlign w:val="center"/>
          </w:tcPr>
          <w:p w14:paraId="358E0F8F" w14:textId="77777777" w:rsidR="003571EF" w:rsidRPr="00F30959" w:rsidRDefault="003571EF" w:rsidP="00973616">
            <w:pPr>
              <w:rPr>
                <w:rFonts w:cstheme="minorHAnsi"/>
                <w:szCs w:val="24"/>
              </w:rPr>
            </w:pPr>
            <w:r w:rsidRPr="00F30959">
              <w:rPr>
                <w:rFonts w:cstheme="minorHAnsi"/>
                <w:b/>
                <w:szCs w:val="24"/>
              </w:rPr>
              <w:lastRenderedPageBreak/>
              <w:t>Goal</w:t>
            </w:r>
            <w:r>
              <w:rPr>
                <w:rFonts w:cstheme="minorHAnsi"/>
                <w:b/>
                <w:szCs w:val="24"/>
              </w:rPr>
              <w:t xml:space="preserve"> 1:</w:t>
            </w:r>
            <w:r w:rsidRPr="00F30959">
              <w:rPr>
                <w:rFonts w:cstheme="minorHAnsi"/>
                <w:szCs w:val="24"/>
              </w:rPr>
              <w:t xml:space="preserve"> </w:t>
            </w:r>
            <w:r>
              <w:rPr>
                <w:rFonts w:cstheme="minorHAnsi"/>
                <w:szCs w:val="24"/>
              </w:rPr>
              <w:t>Improve the awareness and access to healthcare services/resources throughout the service area.</w:t>
            </w:r>
          </w:p>
        </w:tc>
      </w:tr>
      <w:tr w:rsidR="003571EF" w:rsidRPr="00F30959" w14:paraId="1E6F4047" w14:textId="77777777" w:rsidTr="00973616">
        <w:trPr>
          <w:trHeight w:val="530"/>
        </w:trPr>
        <w:tc>
          <w:tcPr>
            <w:tcW w:w="14134" w:type="dxa"/>
            <w:gridSpan w:val="6"/>
            <w:shd w:val="clear" w:color="auto" w:fill="C2D69B" w:themeFill="accent3" w:themeFillTint="99"/>
            <w:vAlign w:val="center"/>
          </w:tcPr>
          <w:p w14:paraId="28674FDB" w14:textId="77777777" w:rsidR="003571EF" w:rsidRPr="00942778" w:rsidRDefault="003571EF" w:rsidP="00973616">
            <w:pPr>
              <w:rPr>
                <w:rFonts w:cstheme="minorHAnsi"/>
                <w:szCs w:val="24"/>
              </w:rPr>
            </w:pPr>
            <w:r w:rsidRPr="00C3340E">
              <w:rPr>
                <w:rFonts w:cstheme="minorHAnsi"/>
                <w:b/>
                <w:szCs w:val="24"/>
              </w:rPr>
              <w:t>Strategy 1.</w:t>
            </w:r>
            <w:r>
              <w:rPr>
                <w:rFonts w:cstheme="minorHAnsi"/>
                <w:b/>
                <w:szCs w:val="24"/>
              </w:rPr>
              <w:t>2</w:t>
            </w:r>
            <w:r w:rsidRPr="00C3340E">
              <w:rPr>
                <w:rFonts w:cstheme="minorHAnsi"/>
                <w:b/>
                <w:szCs w:val="24"/>
              </w:rPr>
              <w:t>:</w:t>
            </w:r>
            <w:r w:rsidRPr="00C3340E">
              <w:rPr>
                <w:rFonts w:cstheme="minorHAnsi"/>
                <w:szCs w:val="24"/>
              </w:rPr>
              <w:t xml:space="preserve"> </w:t>
            </w:r>
            <w:r w:rsidRPr="00C468A3">
              <w:rPr>
                <w:rFonts w:cstheme="minorHAnsi"/>
                <w:szCs w:val="24"/>
              </w:rPr>
              <w:t xml:space="preserve">Enhance </w:t>
            </w:r>
            <w:r>
              <w:rPr>
                <w:rFonts w:cstheme="minorHAnsi"/>
                <w:szCs w:val="24"/>
              </w:rPr>
              <w:t>awareness of l</w:t>
            </w:r>
            <w:r w:rsidRPr="00C468A3">
              <w:rPr>
                <w:rFonts w:cstheme="minorHAnsi"/>
                <w:szCs w:val="24"/>
              </w:rPr>
              <w:t>ocal healthcare services and resources.</w:t>
            </w:r>
          </w:p>
        </w:tc>
      </w:tr>
      <w:tr w:rsidR="003571EF" w:rsidRPr="00F30959" w14:paraId="6196DAAF" w14:textId="77777777" w:rsidTr="00973616">
        <w:trPr>
          <w:trHeight w:val="432"/>
        </w:trPr>
        <w:tc>
          <w:tcPr>
            <w:tcW w:w="4144" w:type="dxa"/>
            <w:shd w:val="clear" w:color="auto" w:fill="76923C" w:themeFill="accent3" w:themeFillShade="BF"/>
            <w:vAlign w:val="center"/>
          </w:tcPr>
          <w:p w14:paraId="2D01B4B8" w14:textId="77777777" w:rsidR="003571EF" w:rsidRPr="002932C9" w:rsidRDefault="003571EF" w:rsidP="00973616">
            <w:pPr>
              <w:jc w:val="center"/>
              <w:rPr>
                <w:rFonts w:cstheme="minorHAnsi"/>
                <w:b/>
                <w:color w:val="FFFFFF" w:themeColor="background1"/>
                <w:szCs w:val="24"/>
              </w:rPr>
            </w:pPr>
            <w:r w:rsidRPr="002932C9">
              <w:rPr>
                <w:rFonts w:cstheme="minorHAnsi"/>
                <w:b/>
                <w:color w:val="FFFFFF" w:themeColor="background1"/>
                <w:szCs w:val="24"/>
              </w:rPr>
              <w:t>Activities</w:t>
            </w:r>
          </w:p>
        </w:tc>
        <w:tc>
          <w:tcPr>
            <w:tcW w:w="2067" w:type="dxa"/>
            <w:shd w:val="clear" w:color="auto" w:fill="76923C" w:themeFill="accent3" w:themeFillShade="BF"/>
            <w:vAlign w:val="center"/>
          </w:tcPr>
          <w:p w14:paraId="357EB0EA" w14:textId="77777777" w:rsidR="003571EF" w:rsidRPr="002932C9" w:rsidRDefault="003571EF" w:rsidP="00973616">
            <w:pPr>
              <w:jc w:val="center"/>
              <w:rPr>
                <w:rFonts w:cstheme="minorHAnsi"/>
                <w:b/>
                <w:color w:val="FFFFFF" w:themeColor="background1"/>
                <w:szCs w:val="24"/>
              </w:rPr>
            </w:pPr>
            <w:r w:rsidRPr="002932C9">
              <w:rPr>
                <w:rFonts w:cstheme="minorHAnsi"/>
                <w:b/>
                <w:color w:val="FFFFFF" w:themeColor="background1"/>
                <w:szCs w:val="24"/>
              </w:rPr>
              <w:t>Responsibility</w:t>
            </w:r>
          </w:p>
        </w:tc>
        <w:tc>
          <w:tcPr>
            <w:tcW w:w="1311" w:type="dxa"/>
            <w:shd w:val="clear" w:color="auto" w:fill="76923C" w:themeFill="accent3" w:themeFillShade="BF"/>
            <w:vAlign w:val="center"/>
          </w:tcPr>
          <w:p w14:paraId="5855D214" w14:textId="77777777" w:rsidR="003571EF" w:rsidRPr="002932C9" w:rsidRDefault="003571EF" w:rsidP="00973616">
            <w:pPr>
              <w:jc w:val="center"/>
              <w:rPr>
                <w:rFonts w:cstheme="minorHAnsi"/>
                <w:b/>
                <w:color w:val="FFFFFF" w:themeColor="background1"/>
                <w:szCs w:val="24"/>
              </w:rPr>
            </w:pPr>
            <w:r w:rsidRPr="002932C9">
              <w:rPr>
                <w:rFonts w:cstheme="minorHAnsi"/>
                <w:b/>
                <w:color w:val="FFFFFF" w:themeColor="background1"/>
                <w:szCs w:val="24"/>
              </w:rPr>
              <w:t>Timeline</w:t>
            </w:r>
          </w:p>
        </w:tc>
        <w:tc>
          <w:tcPr>
            <w:tcW w:w="1833" w:type="dxa"/>
            <w:shd w:val="clear" w:color="auto" w:fill="76923C" w:themeFill="accent3" w:themeFillShade="BF"/>
            <w:vAlign w:val="center"/>
          </w:tcPr>
          <w:p w14:paraId="6F6937A2" w14:textId="77777777" w:rsidR="003571EF" w:rsidRPr="002932C9" w:rsidRDefault="003571EF" w:rsidP="00973616">
            <w:pPr>
              <w:jc w:val="center"/>
              <w:rPr>
                <w:rFonts w:cstheme="minorHAnsi"/>
                <w:b/>
                <w:color w:val="FFFFFF" w:themeColor="background1"/>
                <w:szCs w:val="24"/>
              </w:rPr>
            </w:pPr>
            <w:r w:rsidRPr="002932C9">
              <w:rPr>
                <w:rFonts w:cstheme="minorHAnsi"/>
                <w:b/>
                <w:color w:val="FFFFFF" w:themeColor="background1"/>
                <w:szCs w:val="24"/>
              </w:rPr>
              <w:t>Final Approval</w:t>
            </w:r>
          </w:p>
        </w:tc>
        <w:tc>
          <w:tcPr>
            <w:tcW w:w="2006" w:type="dxa"/>
            <w:shd w:val="clear" w:color="auto" w:fill="76923C" w:themeFill="accent3" w:themeFillShade="BF"/>
            <w:vAlign w:val="center"/>
          </w:tcPr>
          <w:p w14:paraId="3288310C" w14:textId="77777777" w:rsidR="003571EF" w:rsidRPr="002932C9" w:rsidRDefault="003571EF" w:rsidP="00973616">
            <w:pPr>
              <w:jc w:val="center"/>
              <w:rPr>
                <w:rFonts w:cstheme="minorHAnsi"/>
                <w:b/>
                <w:color w:val="FFFFFF" w:themeColor="background1"/>
                <w:szCs w:val="24"/>
              </w:rPr>
            </w:pPr>
            <w:r w:rsidRPr="002932C9">
              <w:rPr>
                <w:rFonts w:cstheme="minorHAnsi"/>
                <w:b/>
                <w:color w:val="FFFFFF" w:themeColor="background1"/>
                <w:szCs w:val="24"/>
              </w:rPr>
              <w:t>Partners</w:t>
            </w:r>
          </w:p>
        </w:tc>
        <w:tc>
          <w:tcPr>
            <w:tcW w:w="2773" w:type="dxa"/>
            <w:shd w:val="clear" w:color="auto" w:fill="76923C" w:themeFill="accent3" w:themeFillShade="BF"/>
            <w:vAlign w:val="center"/>
          </w:tcPr>
          <w:p w14:paraId="2DCE621E" w14:textId="77777777" w:rsidR="003571EF" w:rsidRPr="002932C9" w:rsidRDefault="003571EF" w:rsidP="00973616">
            <w:pPr>
              <w:jc w:val="center"/>
              <w:rPr>
                <w:rFonts w:cstheme="minorHAnsi"/>
                <w:b/>
                <w:color w:val="FFFFFF" w:themeColor="background1"/>
                <w:szCs w:val="24"/>
              </w:rPr>
            </w:pPr>
            <w:r w:rsidRPr="002932C9">
              <w:rPr>
                <w:rFonts w:cstheme="minorHAnsi"/>
                <w:b/>
                <w:color w:val="FFFFFF" w:themeColor="background1"/>
                <w:szCs w:val="24"/>
              </w:rPr>
              <w:t xml:space="preserve">Potential Barriers </w:t>
            </w:r>
          </w:p>
        </w:tc>
      </w:tr>
      <w:tr w:rsidR="003571EF" w:rsidRPr="00F30959" w14:paraId="6EEEE7C1" w14:textId="77777777" w:rsidTr="003571EF">
        <w:trPr>
          <w:trHeight w:val="2249"/>
        </w:trPr>
        <w:tc>
          <w:tcPr>
            <w:tcW w:w="4144" w:type="dxa"/>
            <w:shd w:val="clear" w:color="auto" w:fill="EAF1DD" w:themeFill="accent3" w:themeFillTint="33"/>
            <w:vAlign w:val="center"/>
          </w:tcPr>
          <w:p w14:paraId="735057D8" w14:textId="77777777" w:rsidR="003571EF" w:rsidRPr="009A3BD5" w:rsidRDefault="003571EF" w:rsidP="00973616">
            <w:pPr>
              <w:rPr>
                <w:rFonts w:cstheme="minorHAnsi"/>
                <w:szCs w:val="24"/>
              </w:rPr>
            </w:pPr>
            <w:r w:rsidRPr="009A3BD5">
              <w:rPr>
                <w:rFonts w:cstheme="minorHAnsi"/>
                <w:szCs w:val="24"/>
              </w:rPr>
              <w:t>1.</w:t>
            </w:r>
            <w:r>
              <w:rPr>
                <w:rFonts w:cstheme="minorHAnsi"/>
                <w:szCs w:val="24"/>
              </w:rPr>
              <w:t>2</w:t>
            </w:r>
            <w:r w:rsidRPr="009A3BD5">
              <w:rPr>
                <w:rFonts w:cstheme="minorHAnsi"/>
                <w:szCs w:val="24"/>
              </w:rPr>
              <w:t xml:space="preserve">.1. </w:t>
            </w:r>
            <w:r>
              <w:rPr>
                <w:rFonts w:cstheme="minorHAnsi"/>
                <w:szCs w:val="24"/>
              </w:rPr>
              <w:t xml:space="preserve">Develop a hospital and community resources page that highlights services, providers, recommended preventive screenings, outdoor trail system, and community events, etc. </w:t>
            </w:r>
          </w:p>
        </w:tc>
        <w:tc>
          <w:tcPr>
            <w:tcW w:w="2067" w:type="dxa"/>
            <w:shd w:val="clear" w:color="auto" w:fill="EAF1DD" w:themeFill="accent3" w:themeFillTint="33"/>
            <w:vAlign w:val="center"/>
          </w:tcPr>
          <w:p w14:paraId="6C46E55D" w14:textId="77777777" w:rsidR="003571EF" w:rsidRPr="00C169AD" w:rsidRDefault="003571EF" w:rsidP="00973616">
            <w:pPr>
              <w:jc w:val="center"/>
              <w:rPr>
                <w:rFonts w:cstheme="minorHAnsi"/>
                <w:szCs w:val="24"/>
              </w:rPr>
            </w:pPr>
            <w:r w:rsidRPr="00C169AD">
              <w:rPr>
                <w:rFonts w:cstheme="minorHAnsi"/>
                <w:szCs w:val="24"/>
              </w:rPr>
              <w:t>CHA Marketing</w:t>
            </w:r>
          </w:p>
        </w:tc>
        <w:tc>
          <w:tcPr>
            <w:tcW w:w="1311" w:type="dxa"/>
            <w:shd w:val="clear" w:color="auto" w:fill="EAF1DD" w:themeFill="accent3" w:themeFillTint="33"/>
            <w:vAlign w:val="center"/>
          </w:tcPr>
          <w:p w14:paraId="76DA1033" w14:textId="77777777" w:rsidR="003571EF" w:rsidRPr="00C169AD" w:rsidRDefault="003571EF" w:rsidP="00973616">
            <w:pPr>
              <w:jc w:val="center"/>
              <w:rPr>
                <w:rFonts w:cstheme="minorHAnsi"/>
                <w:szCs w:val="24"/>
              </w:rPr>
            </w:pPr>
            <w:r w:rsidRPr="00C169AD">
              <w:rPr>
                <w:rFonts w:cstheme="minorHAnsi"/>
                <w:szCs w:val="24"/>
              </w:rPr>
              <w:t>Spring 2023</w:t>
            </w:r>
          </w:p>
        </w:tc>
        <w:tc>
          <w:tcPr>
            <w:tcW w:w="1833" w:type="dxa"/>
            <w:shd w:val="clear" w:color="auto" w:fill="EAF1DD" w:themeFill="accent3" w:themeFillTint="33"/>
            <w:vAlign w:val="center"/>
          </w:tcPr>
          <w:p w14:paraId="26AC78A1" w14:textId="77777777" w:rsidR="003571EF" w:rsidRPr="00C169AD" w:rsidRDefault="003571EF" w:rsidP="00973616">
            <w:pPr>
              <w:jc w:val="center"/>
              <w:rPr>
                <w:rFonts w:cstheme="minorHAnsi"/>
                <w:szCs w:val="24"/>
              </w:rPr>
            </w:pPr>
            <w:r w:rsidRPr="00C169AD">
              <w:rPr>
                <w:rFonts w:cstheme="minorHAnsi"/>
                <w:szCs w:val="24"/>
              </w:rPr>
              <w:t>CEO</w:t>
            </w:r>
          </w:p>
        </w:tc>
        <w:tc>
          <w:tcPr>
            <w:tcW w:w="2006" w:type="dxa"/>
            <w:shd w:val="clear" w:color="auto" w:fill="EAF1DD" w:themeFill="accent3" w:themeFillTint="33"/>
            <w:vAlign w:val="center"/>
          </w:tcPr>
          <w:p w14:paraId="419C74F5" w14:textId="77777777" w:rsidR="003571EF" w:rsidRPr="00C169AD" w:rsidRDefault="003571EF" w:rsidP="00973616">
            <w:pPr>
              <w:jc w:val="center"/>
              <w:rPr>
                <w:rFonts w:cstheme="minorHAnsi"/>
                <w:szCs w:val="24"/>
              </w:rPr>
            </w:pPr>
            <w:r w:rsidRPr="00C169AD">
              <w:rPr>
                <w:rFonts w:cstheme="minorHAnsi"/>
                <w:szCs w:val="24"/>
              </w:rPr>
              <w:t>Anaconda</w:t>
            </w:r>
            <w:r>
              <w:rPr>
                <w:rFonts w:cstheme="minorHAnsi"/>
                <w:szCs w:val="24"/>
              </w:rPr>
              <w:t>-</w:t>
            </w:r>
            <w:r w:rsidRPr="00C169AD">
              <w:rPr>
                <w:rFonts w:cstheme="minorHAnsi"/>
                <w:szCs w:val="24"/>
              </w:rPr>
              <w:t>Deer Lodge Public Health</w:t>
            </w:r>
            <w:r>
              <w:rPr>
                <w:rFonts w:cstheme="minorHAnsi"/>
                <w:szCs w:val="24"/>
              </w:rPr>
              <w:t xml:space="preserve"> Dept. and</w:t>
            </w:r>
            <w:r w:rsidRPr="00C169AD">
              <w:rPr>
                <w:rFonts w:cstheme="minorHAnsi"/>
                <w:szCs w:val="24"/>
              </w:rPr>
              <w:br/>
              <w:t>Discover Anaconda</w:t>
            </w:r>
          </w:p>
        </w:tc>
        <w:tc>
          <w:tcPr>
            <w:tcW w:w="2773" w:type="dxa"/>
            <w:shd w:val="clear" w:color="auto" w:fill="EAF1DD" w:themeFill="accent3" w:themeFillTint="33"/>
            <w:vAlign w:val="center"/>
          </w:tcPr>
          <w:p w14:paraId="2A3FA4E3" w14:textId="77777777" w:rsidR="003571EF" w:rsidRPr="00C169AD" w:rsidRDefault="003571EF" w:rsidP="00973616">
            <w:pPr>
              <w:jc w:val="center"/>
            </w:pPr>
            <w:r w:rsidRPr="1EEF3FFB">
              <w:t>Lack of coordination</w:t>
            </w:r>
          </w:p>
          <w:p w14:paraId="66A54FAF" w14:textId="77777777" w:rsidR="003571EF" w:rsidRPr="00C169AD" w:rsidRDefault="003571EF" w:rsidP="00973616">
            <w:pPr>
              <w:jc w:val="center"/>
            </w:pPr>
            <w:r w:rsidRPr="17703C52">
              <w:t>Lack of collaboration</w:t>
            </w:r>
          </w:p>
        </w:tc>
      </w:tr>
      <w:tr w:rsidR="003571EF" w:rsidRPr="00F30959" w14:paraId="438D5F87" w14:textId="77777777" w:rsidTr="003571EF">
        <w:trPr>
          <w:trHeight w:val="2645"/>
        </w:trPr>
        <w:tc>
          <w:tcPr>
            <w:tcW w:w="4144" w:type="dxa"/>
            <w:shd w:val="clear" w:color="auto" w:fill="EAF1DD" w:themeFill="accent3" w:themeFillTint="33"/>
            <w:vAlign w:val="center"/>
          </w:tcPr>
          <w:p w14:paraId="5E3DC8A1" w14:textId="77777777" w:rsidR="003571EF" w:rsidRPr="008C66B2" w:rsidRDefault="003571EF" w:rsidP="00973616">
            <w:pPr>
              <w:rPr>
                <w:rFonts w:cstheme="minorHAnsi"/>
                <w:szCs w:val="24"/>
              </w:rPr>
            </w:pPr>
            <w:r w:rsidRPr="008C66B2">
              <w:rPr>
                <w:rFonts w:cstheme="minorHAnsi"/>
                <w:szCs w:val="24"/>
              </w:rPr>
              <w:t xml:space="preserve">1.2.2. </w:t>
            </w:r>
            <w:r>
              <w:rPr>
                <w:rFonts w:cstheme="minorHAnsi"/>
                <w:szCs w:val="24"/>
              </w:rPr>
              <w:t>Develop and disseminate an outreach and health education plan to raise awareness of available services and resources to target demographics who may not access social media or website. Consider modes of communication such as targeted mailings, flyers, etc.</w:t>
            </w:r>
          </w:p>
        </w:tc>
        <w:tc>
          <w:tcPr>
            <w:tcW w:w="2067" w:type="dxa"/>
            <w:shd w:val="clear" w:color="auto" w:fill="EAF1DD" w:themeFill="accent3" w:themeFillTint="33"/>
            <w:vAlign w:val="center"/>
          </w:tcPr>
          <w:p w14:paraId="0346A986" w14:textId="77777777" w:rsidR="003571EF" w:rsidRPr="00C169AD" w:rsidRDefault="003571EF" w:rsidP="00973616">
            <w:pPr>
              <w:jc w:val="center"/>
              <w:rPr>
                <w:rFonts w:cstheme="minorHAnsi"/>
                <w:szCs w:val="24"/>
              </w:rPr>
            </w:pPr>
            <w:r w:rsidRPr="00C169AD">
              <w:rPr>
                <w:rFonts w:cstheme="minorHAnsi"/>
                <w:szCs w:val="24"/>
              </w:rPr>
              <w:t>CHA Marketing/Admin. Team</w:t>
            </w:r>
          </w:p>
        </w:tc>
        <w:tc>
          <w:tcPr>
            <w:tcW w:w="1311" w:type="dxa"/>
            <w:shd w:val="clear" w:color="auto" w:fill="EAF1DD" w:themeFill="accent3" w:themeFillTint="33"/>
            <w:vAlign w:val="center"/>
          </w:tcPr>
          <w:p w14:paraId="48E235C6" w14:textId="77777777" w:rsidR="003571EF" w:rsidRPr="00C169AD" w:rsidRDefault="003571EF" w:rsidP="00973616">
            <w:pPr>
              <w:jc w:val="center"/>
              <w:rPr>
                <w:rFonts w:cstheme="minorHAnsi"/>
                <w:szCs w:val="24"/>
              </w:rPr>
            </w:pPr>
            <w:r>
              <w:rPr>
                <w:rFonts w:cstheme="minorHAnsi"/>
                <w:szCs w:val="24"/>
              </w:rPr>
              <w:t>Winter 2024</w:t>
            </w:r>
          </w:p>
        </w:tc>
        <w:tc>
          <w:tcPr>
            <w:tcW w:w="1833" w:type="dxa"/>
            <w:shd w:val="clear" w:color="auto" w:fill="EAF1DD" w:themeFill="accent3" w:themeFillTint="33"/>
            <w:vAlign w:val="center"/>
          </w:tcPr>
          <w:p w14:paraId="2935BA56" w14:textId="77777777" w:rsidR="003571EF" w:rsidRPr="00C169AD" w:rsidRDefault="003571EF" w:rsidP="00973616">
            <w:pPr>
              <w:jc w:val="center"/>
              <w:rPr>
                <w:rFonts w:cstheme="minorHAnsi"/>
                <w:szCs w:val="24"/>
              </w:rPr>
            </w:pPr>
            <w:r w:rsidRPr="00C169AD">
              <w:rPr>
                <w:rFonts w:cstheme="minorHAnsi"/>
                <w:szCs w:val="24"/>
              </w:rPr>
              <w:t>CEO</w:t>
            </w:r>
          </w:p>
        </w:tc>
        <w:tc>
          <w:tcPr>
            <w:tcW w:w="2006" w:type="dxa"/>
            <w:shd w:val="clear" w:color="auto" w:fill="EAF1DD" w:themeFill="accent3" w:themeFillTint="33"/>
            <w:vAlign w:val="center"/>
          </w:tcPr>
          <w:p w14:paraId="0D3A31B6" w14:textId="77777777" w:rsidR="003571EF" w:rsidRPr="00C169AD" w:rsidRDefault="003571EF" w:rsidP="00973616">
            <w:pPr>
              <w:jc w:val="center"/>
              <w:rPr>
                <w:rFonts w:cstheme="minorHAnsi"/>
                <w:szCs w:val="24"/>
              </w:rPr>
            </w:pPr>
            <w:r w:rsidRPr="00C169AD">
              <w:rPr>
                <w:rFonts w:cstheme="minorHAnsi"/>
                <w:szCs w:val="24"/>
              </w:rPr>
              <w:t>Anaconda</w:t>
            </w:r>
            <w:r>
              <w:rPr>
                <w:rFonts w:cstheme="minorHAnsi"/>
                <w:szCs w:val="24"/>
              </w:rPr>
              <w:t xml:space="preserve">-Deer Lodge </w:t>
            </w:r>
            <w:r w:rsidRPr="00C169AD">
              <w:rPr>
                <w:rFonts w:cstheme="minorHAnsi"/>
                <w:szCs w:val="24"/>
              </w:rPr>
              <w:t>Public Health</w:t>
            </w:r>
            <w:r>
              <w:rPr>
                <w:rFonts w:cstheme="minorHAnsi"/>
                <w:szCs w:val="24"/>
              </w:rPr>
              <w:t xml:space="preserve"> Dept.</w:t>
            </w:r>
          </w:p>
        </w:tc>
        <w:tc>
          <w:tcPr>
            <w:tcW w:w="2773" w:type="dxa"/>
            <w:shd w:val="clear" w:color="auto" w:fill="EAF1DD" w:themeFill="accent3" w:themeFillTint="33"/>
            <w:vAlign w:val="center"/>
          </w:tcPr>
          <w:p w14:paraId="0C91DD00" w14:textId="77777777" w:rsidR="003571EF" w:rsidRPr="00C169AD" w:rsidRDefault="003571EF" w:rsidP="00973616">
            <w:pPr>
              <w:jc w:val="center"/>
              <w:rPr>
                <w:rFonts w:cstheme="minorHAnsi"/>
                <w:szCs w:val="24"/>
              </w:rPr>
            </w:pPr>
            <w:r w:rsidRPr="00C169AD">
              <w:rPr>
                <w:rFonts w:cstheme="minorHAnsi"/>
                <w:szCs w:val="24"/>
              </w:rPr>
              <w:t>Financial limitations</w:t>
            </w:r>
          </w:p>
          <w:p w14:paraId="52D80039" w14:textId="77777777" w:rsidR="003571EF" w:rsidRPr="00C169AD" w:rsidRDefault="003571EF" w:rsidP="00973616">
            <w:pPr>
              <w:jc w:val="center"/>
              <w:rPr>
                <w:rFonts w:cstheme="minorHAnsi"/>
                <w:szCs w:val="24"/>
              </w:rPr>
            </w:pPr>
            <w:r w:rsidRPr="00C169AD">
              <w:rPr>
                <w:rFonts w:cstheme="minorHAnsi"/>
                <w:szCs w:val="24"/>
              </w:rPr>
              <w:t>Resource limitations</w:t>
            </w:r>
          </w:p>
        </w:tc>
      </w:tr>
      <w:tr w:rsidR="003571EF" w:rsidRPr="00F30959" w14:paraId="13765F0C" w14:textId="77777777" w:rsidTr="003571EF">
        <w:trPr>
          <w:trHeight w:val="2880"/>
        </w:trPr>
        <w:tc>
          <w:tcPr>
            <w:tcW w:w="4144" w:type="dxa"/>
            <w:shd w:val="clear" w:color="auto" w:fill="EAF1DD" w:themeFill="accent3" w:themeFillTint="33"/>
            <w:vAlign w:val="center"/>
          </w:tcPr>
          <w:p w14:paraId="21968933" w14:textId="7EEFA41F" w:rsidR="003571EF" w:rsidRPr="00B60096" w:rsidRDefault="003571EF" w:rsidP="00973616">
            <w:pPr>
              <w:rPr>
                <w:rFonts w:cstheme="minorHAnsi"/>
                <w:szCs w:val="24"/>
              </w:rPr>
            </w:pPr>
            <w:r w:rsidRPr="00B60096">
              <w:rPr>
                <w:rFonts w:cstheme="minorHAnsi"/>
                <w:szCs w:val="24"/>
              </w:rPr>
              <w:lastRenderedPageBreak/>
              <w:t>1.</w:t>
            </w:r>
            <w:r>
              <w:rPr>
                <w:rFonts w:cstheme="minorHAnsi"/>
                <w:szCs w:val="24"/>
              </w:rPr>
              <w:t>2</w:t>
            </w:r>
            <w:r w:rsidRPr="00B60096">
              <w:rPr>
                <w:rFonts w:cstheme="minorHAnsi"/>
                <w:szCs w:val="24"/>
              </w:rPr>
              <w:t xml:space="preserve">.3. </w:t>
            </w:r>
            <w:r>
              <w:rPr>
                <w:rFonts w:cstheme="minorHAnsi"/>
                <w:szCs w:val="24"/>
              </w:rPr>
              <w:t>Partner with community health champions to provide outreach to local schools and other community organizations about available assistance programs and resources (i.e., WIC, SNAP, etc.)</w:t>
            </w:r>
            <w:r w:rsidR="00431A05">
              <w:rPr>
                <w:rFonts w:cstheme="minorHAnsi"/>
                <w:szCs w:val="24"/>
              </w:rPr>
              <w:t>.</w:t>
            </w:r>
            <w:r>
              <w:rPr>
                <w:rFonts w:cstheme="minorHAnsi"/>
                <w:szCs w:val="24"/>
              </w:rPr>
              <w:t xml:space="preserve"> Provide regular education to CHA staff and providers about available assistance programs.</w:t>
            </w:r>
          </w:p>
        </w:tc>
        <w:tc>
          <w:tcPr>
            <w:tcW w:w="2067" w:type="dxa"/>
            <w:shd w:val="clear" w:color="auto" w:fill="EAF1DD" w:themeFill="accent3" w:themeFillTint="33"/>
            <w:vAlign w:val="center"/>
          </w:tcPr>
          <w:p w14:paraId="271A2420" w14:textId="77777777" w:rsidR="003571EF" w:rsidRPr="00CA621F" w:rsidRDefault="003571EF" w:rsidP="00973616">
            <w:pPr>
              <w:jc w:val="center"/>
              <w:rPr>
                <w:rFonts w:cstheme="minorHAnsi"/>
                <w:szCs w:val="24"/>
              </w:rPr>
            </w:pPr>
            <w:r w:rsidRPr="00CA621F">
              <w:rPr>
                <w:rFonts w:cstheme="minorHAnsi"/>
                <w:szCs w:val="24"/>
              </w:rPr>
              <w:t>CHA Marketing</w:t>
            </w:r>
            <w:r>
              <w:rPr>
                <w:rFonts w:cstheme="minorHAnsi"/>
                <w:szCs w:val="24"/>
              </w:rPr>
              <w:t>/Admin. Team</w:t>
            </w:r>
          </w:p>
        </w:tc>
        <w:tc>
          <w:tcPr>
            <w:tcW w:w="1311" w:type="dxa"/>
            <w:shd w:val="clear" w:color="auto" w:fill="EAF1DD" w:themeFill="accent3" w:themeFillTint="33"/>
            <w:vAlign w:val="center"/>
          </w:tcPr>
          <w:p w14:paraId="30E894C0" w14:textId="77777777" w:rsidR="003571EF" w:rsidRPr="00CA621F" w:rsidRDefault="003571EF" w:rsidP="00973616">
            <w:pPr>
              <w:jc w:val="center"/>
              <w:rPr>
                <w:rFonts w:cstheme="minorHAnsi"/>
                <w:szCs w:val="24"/>
              </w:rPr>
            </w:pPr>
            <w:r w:rsidRPr="00CA621F">
              <w:rPr>
                <w:rFonts w:cstheme="minorHAnsi"/>
                <w:szCs w:val="24"/>
              </w:rPr>
              <w:t>Fall 2023</w:t>
            </w:r>
          </w:p>
        </w:tc>
        <w:tc>
          <w:tcPr>
            <w:tcW w:w="1833" w:type="dxa"/>
            <w:shd w:val="clear" w:color="auto" w:fill="EAF1DD" w:themeFill="accent3" w:themeFillTint="33"/>
            <w:vAlign w:val="center"/>
          </w:tcPr>
          <w:p w14:paraId="659F5B45" w14:textId="77777777" w:rsidR="003571EF" w:rsidRPr="00CA621F" w:rsidRDefault="003571EF" w:rsidP="00973616">
            <w:pPr>
              <w:jc w:val="center"/>
              <w:rPr>
                <w:rFonts w:cstheme="minorHAnsi"/>
                <w:szCs w:val="24"/>
              </w:rPr>
            </w:pPr>
            <w:r w:rsidRPr="00CA621F">
              <w:rPr>
                <w:rFonts w:cstheme="minorHAnsi"/>
                <w:szCs w:val="24"/>
              </w:rPr>
              <w:t>CEO</w:t>
            </w:r>
          </w:p>
        </w:tc>
        <w:tc>
          <w:tcPr>
            <w:tcW w:w="2006" w:type="dxa"/>
            <w:shd w:val="clear" w:color="auto" w:fill="EAF1DD" w:themeFill="accent3" w:themeFillTint="33"/>
            <w:vAlign w:val="center"/>
          </w:tcPr>
          <w:p w14:paraId="2D7D57E2" w14:textId="77777777" w:rsidR="003571EF" w:rsidRPr="00CA621F" w:rsidRDefault="003571EF" w:rsidP="00973616">
            <w:pPr>
              <w:jc w:val="center"/>
              <w:rPr>
                <w:rFonts w:cstheme="minorHAnsi"/>
                <w:szCs w:val="24"/>
              </w:rPr>
            </w:pPr>
            <w:r w:rsidRPr="00C169AD">
              <w:rPr>
                <w:rFonts w:cstheme="minorHAnsi"/>
                <w:szCs w:val="24"/>
              </w:rPr>
              <w:t>Anaconda</w:t>
            </w:r>
            <w:r>
              <w:rPr>
                <w:rFonts w:cstheme="minorHAnsi"/>
                <w:szCs w:val="24"/>
              </w:rPr>
              <w:t xml:space="preserve">-Deer Lodge </w:t>
            </w:r>
            <w:r w:rsidRPr="00C169AD">
              <w:rPr>
                <w:rFonts w:cstheme="minorHAnsi"/>
                <w:szCs w:val="24"/>
              </w:rPr>
              <w:t>Public Health</w:t>
            </w:r>
            <w:r>
              <w:rPr>
                <w:rFonts w:cstheme="minorHAnsi"/>
                <w:szCs w:val="24"/>
              </w:rPr>
              <w:t xml:space="preserve"> Dept. and</w:t>
            </w:r>
            <w:r w:rsidRPr="00CA621F">
              <w:rPr>
                <w:rFonts w:cstheme="minorHAnsi"/>
                <w:szCs w:val="24"/>
              </w:rPr>
              <w:br/>
              <w:t>Anaconda School District</w:t>
            </w:r>
          </w:p>
        </w:tc>
        <w:tc>
          <w:tcPr>
            <w:tcW w:w="2773" w:type="dxa"/>
            <w:shd w:val="clear" w:color="auto" w:fill="EAF1DD" w:themeFill="accent3" w:themeFillTint="33"/>
            <w:vAlign w:val="center"/>
          </w:tcPr>
          <w:p w14:paraId="3CA14F92" w14:textId="77777777" w:rsidR="003571EF" w:rsidRPr="00CA621F" w:rsidRDefault="003571EF" w:rsidP="00973616">
            <w:pPr>
              <w:jc w:val="center"/>
              <w:rPr>
                <w:rFonts w:cstheme="minorHAnsi"/>
                <w:szCs w:val="24"/>
              </w:rPr>
            </w:pPr>
            <w:r w:rsidRPr="00CA621F">
              <w:rPr>
                <w:rFonts w:cstheme="minorHAnsi"/>
                <w:szCs w:val="24"/>
              </w:rPr>
              <w:t>Resource limitations</w:t>
            </w:r>
          </w:p>
        </w:tc>
      </w:tr>
      <w:tr w:rsidR="003571EF" w:rsidRPr="00F30959" w14:paraId="329AFB1C" w14:textId="77777777" w:rsidTr="00973616">
        <w:trPr>
          <w:trHeight w:val="2600"/>
        </w:trPr>
        <w:tc>
          <w:tcPr>
            <w:tcW w:w="4144" w:type="dxa"/>
            <w:shd w:val="clear" w:color="auto" w:fill="EAF1DD" w:themeFill="accent3" w:themeFillTint="33"/>
            <w:vAlign w:val="center"/>
          </w:tcPr>
          <w:p w14:paraId="3F28FC04" w14:textId="77777777" w:rsidR="003571EF" w:rsidRPr="00DF3694" w:rsidRDefault="003571EF" w:rsidP="00973616">
            <w:pPr>
              <w:rPr>
                <w:rFonts w:cstheme="minorHAnsi"/>
                <w:szCs w:val="24"/>
              </w:rPr>
            </w:pPr>
            <w:r w:rsidRPr="00DF3694">
              <w:rPr>
                <w:rFonts w:cstheme="minorHAnsi"/>
                <w:szCs w:val="24"/>
              </w:rPr>
              <w:t>1.</w:t>
            </w:r>
            <w:r>
              <w:rPr>
                <w:rFonts w:cstheme="minorHAnsi"/>
                <w:szCs w:val="24"/>
              </w:rPr>
              <w:t>2</w:t>
            </w:r>
            <w:r w:rsidRPr="00DF3694">
              <w:rPr>
                <w:rFonts w:cstheme="minorHAnsi"/>
                <w:szCs w:val="24"/>
              </w:rPr>
              <w:t xml:space="preserve">.4. </w:t>
            </w:r>
            <w:r w:rsidRPr="00D032E1">
              <w:rPr>
                <w:rFonts w:eastAsia="Times New Roman" w:cstheme="minorHAnsi"/>
                <w:color w:val="404040" w:themeColor="text1" w:themeTint="BF"/>
                <w:szCs w:val="24"/>
              </w:rPr>
              <w:t xml:space="preserve">Explore opportunities </w:t>
            </w:r>
            <w:r>
              <w:rPr>
                <w:rFonts w:eastAsia="Times New Roman" w:cstheme="minorHAnsi"/>
                <w:color w:val="404040" w:themeColor="text1" w:themeTint="BF"/>
                <w:szCs w:val="24"/>
              </w:rPr>
              <w:t>to develop</w:t>
            </w:r>
            <w:r w:rsidRPr="00D032E1">
              <w:rPr>
                <w:rFonts w:eastAsia="Times New Roman" w:cstheme="minorHAnsi"/>
                <w:color w:val="404040" w:themeColor="text1" w:themeTint="BF"/>
                <w:szCs w:val="24"/>
              </w:rPr>
              <w:t xml:space="preserve"> a clinic outreach program to </w:t>
            </w:r>
            <w:r>
              <w:rPr>
                <w:rFonts w:eastAsia="Times New Roman" w:cstheme="minorHAnsi"/>
                <w:color w:val="404040" w:themeColor="text1" w:themeTint="BF"/>
                <w:szCs w:val="24"/>
              </w:rPr>
              <w:t xml:space="preserve">promote the importance and </w:t>
            </w:r>
            <w:r w:rsidRPr="00D032E1">
              <w:rPr>
                <w:rFonts w:eastAsia="Times New Roman" w:cstheme="minorHAnsi"/>
                <w:color w:val="404040" w:themeColor="text1" w:themeTint="BF"/>
                <w:szCs w:val="24"/>
              </w:rPr>
              <w:t>engage</w:t>
            </w:r>
            <w:r>
              <w:rPr>
                <w:rFonts w:eastAsia="Times New Roman" w:cstheme="minorHAnsi"/>
                <w:color w:val="404040" w:themeColor="text1" w:themeTint="BF"/>
                <w:szCs w:val="24"/>
              </w:rPr>
              <w:t>ment of community members</w:t>
            </w:r>
            <w:r w:rsidRPr="00D032E1">
              <w:rPr>
                <w:rFonts w:eastAsia="Times New Roman" w:cstheme="minorHAnsi"/>
                <w:color w:val="404040" w:themeColor="text1" w:themeTint="BF"/>
                <w:szCs w:val="24"/>
              </w:rPr>
              <w:t xml:space="preserve"> in routine preventive health services</w:t>
            </w:r>
            <w:r>
              <w:rPr>
                <w:rFonts w:eastAsia="Times New Roman" w:cstheme="minorHAnsi"/>
                <w:color w:val="404040" w:themeColor="text1" w:themeTint="BF"/>
                <w:szCs w:val="24"/>
              </w:rPr>
              <w:t xml:space="preserve"> and </w:t>
            </w:r>
            <w:r w:rsidRPr="00D032E1">
              <w:rPr>
                <w:rFonts w:eastAsia="Times New Roman" w:cstheme="minorHAnsi"/>
                <w:color w:val="404040" w:themeColor="text1" w:themeTint="BF"/>
                <w:szCs w:val="24"/>
              </w:rPr>
              <w:t>screenings</w:t>
            </w:r>
            <w:r>
              <w:rPr>
                <w:rFonts w:eastAsia="Times New Roman" w:cstheme="minorHAnsi"/>
                <w:color w:val="404040" w:themeColor="text1" w:themeTint="BF"/>
                <w:szCs w:val="24"/>
              </w:rPr>
              <w:t xml:space="preserve"> (i.e., women’s health, teen health, men’s health groups).</w:t>
            </w:r>
          </w:p>
        </w:tc>
        <w:tc>
          <w:tcPr>
            <w:tcW w:w="2067" w:type="dxa"/>
            <w:shd w:val="clear" w:color="auto" w:fill="EAF1DD" w:themeFill="accent3" w:themeFillTint="33"/>
            <w:vAlign w:val="center"/>
          </w:tcPr>
          <w:p w14:paraId="2259092F" w14:textId="77777777" w:rsidR="003571EF" w:rsidRPr="00CA621F" w:rsidRDefault="003571EF" w:rsidP="00973616">
            <w:pPr>
              <w:jc w:val="center"/>
              <w:rPr>
                <w:rFonts w:cstheme="minorHAnsi"/>
                <w:szCs w:val="24"/>
              </w:rPr>
            </w:pPr>
            <w:r w:rsidRPr="00CA621F">
              <w:rPr>
                <w:rFonts w:cstheme="minorHAnsi"/>
                <w:szCs w:val="24"/>
              </w:rPr>
              <w:t>CHA Marketing/Clinic Management</w:t>
            </w:r>
          </w:p>
        </w:tc>
        <w:tc>
          <w:tcPr>
            <w:tcW w:w="1311" w:type="dxa"/>
            <w:shd w:val="clear" w:color="auto" w:fill="EAF1DD" w:themeFill="accent3" w:themeFillTint="33"/>
            <w:vAlign w:val="center"/>
          </w:tcPr>
          <w:p w14:paraId="4CC220D9" w14:textId="77777777" w:rsidR="003571EF" w:rsidRPr="00CA621F" w:rsidRDefault="003571EF" w:rsidP="00973616">
            <w:pPr>
              <w:jc w:val="center"/>
              <w:rPr>
                <w:rFonts w:cstheme="minorHAnsi"/>
                <w:szCs w:val="24"/>
              </w:rPr>
            </w:pPr>
            <w:r>
              <w:rPr>
                <w:rFonts w:cstheme="minorHAnsi"/>
                <w:szCs w:val="24"/>
              </w:rPr>
              <w:t>Winter 2024</w:t>
            </w:r>
          </w:p>
        </w:tc>
        <w:tc>
          <w:tcPr>
            <w:tcW w:w="1833" w:type="dxa"/>
            <w:shd w:val="clear" w:color="auto" w:fill="EAF1DD" w:themeFill="accent3" w:themeFillTint="33"/>
            <w:vAlign w:val="center"/>
          </w:tcPr>
          <w:p w14:paraId="4E72F754" w14:textId="77777777" w:rsidR="003571EF" w:rsidRPr="00CA621F" w:rsidRDefault="003571EF" w:rsidP="00973616">
            <w:pPr>
              <w:jc w:val="center"/>
              <w:rPr>
                <w:rFonts w:cstheme="minorHAnsi"/>
                <w:szCs w:val="24"/>
              </w:rPr>
            </w:pPr>
            <w:r w:rsidRPr="00CA621F">
              <w:rPr>
                <w:rFonts w:cstheme="minorHAnsi"/>
                <w:szCs w:val="24"/>
              </w:rPr>
              <w:t>CCO/CEO</w:t>
            </w:r>
          </w:p>
        </w:tc>
        <w:tc>
          <w:tcPr>
            <w:tcW w:w="2006" w:type="dxa"/>
            <w:shd w:val="clear" w:color="auto" w:fill="EAF1DD" w:themeFill="accent3" w:themeFillTint="33"/>
            <w:vAlign w:val="center"/>
          </w:tcPr>
          <w:p w14:paraId="2B872AD5" w14:textId="51F32918" w:rsidR="003571EF" w:rsidRPr="00CA621F" w:rsidRDefault="003571EF" w:rsidP="00973616">
            <w:pPr>
              <w:jc w:val="center"/>
              <w:rPr>
                <w:rFonts w:cstheme="minorHAnsi"/>
                <w:szCs w:val="24"/>
              </w:rPr>
            </w:pPr>
            <w:r w:rsidRPr="00CA621F">
              <w:rPr>
                <w:rFonts w:cstheme="minorHAnsi"/>
                <w:szCs w:val="24"/>
              </w:rPr>
              <w:t>Anaconda</w:t>
            </w:r>
            <w:r w:rsidR="00B3791B">
              <w:rPr>
                <w:rFonts w:cstheme="minorHAnsi"/>
                <w:szCs w:val="24"/>
              </w:rPr>
              <w:t>-Deer Lodge</w:t>
            </w:r>
            <w:r w:rsidRPr="00CA621F">
              <w:rPr>
                <w:rFonts w:cstheme="minorHAnsi"/>
                <w:szCs w:val="24"/>
              </w:rPr>
              <w:t xml:space="preserve"> Public Health</w:t>
            </w:r>
            <w:r w:rsidR="00B3791B">
              <w:rPr>
                <w:rFonts w:cstheme="minorHAnsi"/>
                <w:szCs w:val="24"/>
              </w:rPr>
              <w:t xml:space="preserve"> Dept. and </w:t>
            </w:r>
          </w:p>
          <w:p w14:paraId="7B82F4A2" w14:textId="77777777" w:rsidR="003571EF" w:rsidRPr="00CA621F" w:rsidRDefault="003571EF" w:rsidP="00973616">
            <w:pPr>
              <w:jc w:val="center"/>
              <w:rPr>
                <w:rFonts w:cstheme="minorHAnsi"/>
                <w:szCs w:val="24"/>
              </w:rPr>
            </w:pPr>
            <w:r w:rsidRPr="00CA621F">
              <w:rPr>
                <w:rFonts w:cstheme="minorHAnsi"/>
                <w:szCs w:val="24"/>
              </w:rPr>
              <w:t>Anaconda School District</w:t>
            </w:r>
          </w:p>
        </w:tc>
        <w:tc>
          <w:tcPr>
            <w:tcW w:w="2773" w:type="dxa"/>
            <w:shd w:val="clear" w:color="auto" w:fill="EAF1DD" w:themeFill="accent3" w:themeFillTint="33"/>
            <w:vAlign w:val="center"/>
          </w:tcPr>
          <w:p w14:paraId="69EFE116" w14:textId="77777777" w:rsidR="003571EF" w:rsidRPr="00CA621F" w:rsidRDefault="003571EF" w:rsidP="00973616">
            <w:pPr>
              <w:jc w:val="center"/>
              <w:rPr>
                <w:rFonts w:cstheme="minorHAnsi"/>
                <w:szCs w:val="24"/>
              </w:rPr>
            </w:pPr>
            <w:r w:rsidRPr="00CA621F">
              <w:rPr>
                <w:rFonts w:cstheme="minorHAnsi"/>
                <w:szCs w:val="24"/>
              </w:rPr>
              <w:t>Resource limitations</w:t>
            </w:r>
          </w:p>
        </w:tc>
      </w:tr>
      <w:tr w:rsidR="003571EF" w:rsidRPr="00F30959" w14:paraId="728E9387" w14:textId="77777777" w:rsidTr="00CA2453">
        <w:trPr>
          <w:trHeight w:val="800"/>
        </w:trPr>
        <w:tc>
          <w:tcPr>
            <w:tcW w:w="14134" w:type="dxa"/>
            <w:gridSpan w:val="6"/>
            <w:shd w:val="clear" w:color="auto" w:fill="EAF1DD" w:themeFill="accent3" w:themeFillTint="33"/>
            <w:vAlign w:val="center"/>
          </w:tcPr>
          <w:p w14:paraId="7EA02D25" w14:textId="77777777" w:rsidR="003571EF" w:rsidRPr="00F51896" w:rsidRDefault="003571EF" w:rsidP="00973616">
            <w:pPr>
              <w:rPr>
                <w:rFonts w:cstheme="minorHAnsi"/>
                <w:b/>
                <w:szCs w:val="24"/>
              </w:rPr>
            </w:pPr>
            <w:r w:rsidRPr="00CA2453">
              <w:rPr>
                <w:rFonts w:cstheme="minorHAnsi"/>
                <w:b/>
                <w:szCs w:val="24"/>
              </w:rPr>
              <w:t>Needs Being Addressed by this Strategy:</w:t>
            </w:r>
          </w:p>
          <w:p w14:paraId="168646F9" w14:textId="77777777" w:rsidR="00D642EC" w:rsidRPr="00D642EC" w:rsidRDefault="00D642EC" w:rsidP="00D642EC">
            <w:pPr>
              <w:pStyle w:val="ListParagraph"/>
              <w:numPr>
                <w:ilvl w:val="0"/>
                <w:numId w:val="48"/>
              </w:numPr>
              <w:rPr>
                <w:rFonts w:cstheme="minorHAnsi"/>
                <w:szCs w:val="24"/>
              </w:rPr>
            </w:pPr>
            <w:r w:rsidRPr="00D642EC">
              <w:rPr>
                <w:rFonts w:cstheme="minorHAnsi"/>
                <w:szCs w:val="24"/>
              </w:rPr>
              <w:t>1. 58.1% of survey respondents rate the general health of the community as “Somewhat healthy.”</w:t>
            </w:r>
          </w:p>
          <w:p w14:paraId="148ADB60" w14:textId="34AC6405" w:rsidR="00D642EC" w:rsidRPr="00D642EC" w:rsidRDefault="00D642EC" w:rsidP="00D642EC">
            <w:pPr>
              <w:pStyle w:val="ListParagraph"/>
              <w:numPr>
                <w:ilvl w:val="0"/>
                <w:numId w:val="48"/>
              </w:numPr>
              <w:rPr>
                <w:rFonts w:cstheme="minorHAnsi"/>
                <w:szCs w:val="24"/>
              </w:rPr>
            </w:pPr>
            <w:r>
              <w:rPr>
                <w:rFonts w:cstheme="minorHAnsi"/>
                <w:szCs w:val="24"/>
              </w:rPr>
              <w:t>3.</w:t>
            </w:r>
            <w:r>
              <w:t xml:space="preserve"> </w:t>
            </w:r>
            <w:r w:rsidRPr="00D642EC">
              <w:rPr>
                <w:rFonts w:cstheme="minorHAnsi"/>
                <w:szCs w:val="24"/>
              </w:rPr>
              <w:t>Respondents identified the top components of a healthy community: “Access to healthcare services” (51.7%), “Good jobs and a healthy economy” (47.5%), “Healthy behaviors and lifestyles” (35.0%), and “Affordable housing” (29.2%).</w:t>
            </w:r>
          </w:p>
          <w:p w14:paraId="2E0E9D7C" w14:textId="77777777" w:rsidR="00D642EC" w:rsidRPr="00D642EC" w:rsidRDefault="00D642EC" w:rsidP="00D642EC">
            <w:pPr>
              <w:pStyle w:val="ListParagraph"/>
              <w:numPr>
                <w:ilvl w:val="0"/>
                <w:numId w:val="48"/>
              </w:numPr>
              <w:rPr>
                <w:rFonts w:cstheme="minorHAnsi"/>
                <w:szCs w:val="24"/>
              </w:rPr>
            </w:pPr>
            <w:r w:rsidRPr="00D642EC">
              <w:rPr>
                <w:rFonts w:cstheme="minorHAnsi"/>
                <w:szCs w:val="24"/>
              </w:rPr>
              <w:t>4. 27.7% of respondents rated their knowledge of health services available through Community Hospital of Anaconda as fair or poor.</w:t>
            </w:r>
          </w:p>
          <w:p w14:paraId="56051536" w14:textId="77777777" w:rsidR="003571EF" w:rsidRDefault="00D642EC" w:rsidP="00D642EC">
            <w:pPr>
              <w:pStyle w:val="ListParagraph"/>
              <w:numPr>
                <w:ilvl w:val="0"/>
                <w:numId w:val="48"/>
              </w:numPr>
              <w:rPr>
                <w:rFonts w:cstheme="minorHAnsi"/>
                <w:szCs w:val="24"/>
              </w:rPr>
            </w:pPr>
            <w:r w:rsidRPr="00D642EC">
              <w:rPr>
                <w:rFonts w:cstheme="minorHAnsi"/>
                <w:szCs w:val="24"/>
              </w:rPr>
              <w:t>6. Survey respondents shared what they felt would improve the community’s access to healthcare: “More information about available services” (51.8%), “Payment assistance programs (healthcare expenses)” (40.4%), “More primary care providers” (36.0%), “Outpatient services expanded hours” (34.2%), “More specialists” (28.9%), “Transportation assistance” (23.7%), “Greater health education services” and “Improved quality of care” (16.7%, each), and “Telemedicine” (13.2%).</w:t>
            </w:r>
          </w:p>
          <w:p w14:paraId="60FBA06A" w14:textId="4191EF93" w:rsidR="00CA2453" w:rsidRDefault="00CA2453" w:rsidP="00CA2453">
            <w:pPr>
              <w:pStyle w:val="ListParagraph"/>
              <w:numPr>
                <w:ilvl w:val="0"/>
                <w:numId w:val="48"/>
              </w:numPr>
              <w:rPr>
                <w:rFonts w:cstheme="minorHAnsi"/>
                <w:szCs w:val="24"/>
              </w:rPr>
            </w:pPr>
            <w:r>
              <w:rPr>
                <w:rFonts w:cstheme="minorHAnsi"/>
                <w:szCs w:val="24"/>
              </w:rPr>
              <w:t xml:space="preserve">8. </w:t>
            </w:r>
            <w:r w:rsidRPr="00CA2453">
              <w:rPr>
                <w:rFonts w:cstheme="minorHAnsi"/>
                <w:szCs w:val="24"/>
              </w:rPr>
              <w:t>Survey respondents indicated an interest in the following classes or programs: “Health and wellness” (42.6%), “Fitness” (40.7%), “Weight loss” (36.1%), and “Nutrition” (31.5%).</w:t>
            </w:r>
          </w:p>
          <w:p w14:paraId="3EF73607" w14:textId="0CD369E9" w:rsidR="00CA2453" w:rsidRDefault="00CA2453" w:rsidP="00CA2453">
            <w:pPr>
              <w:pStyle w:val="ListParagraph"/>
              <w:numPr>
                <w:ilvl w:val="0"/>
                <w:numId w:val="48"/>
              </w:numPr>
              <w:rPr>
                <w:rFonts w:cstheme="minorHAnsi"/>
                <w:szCs w:val="24"/>
              </w:rPr>
            </w:pPr>
            <w:r>
              <w:rPr>
                <w:rFonts w:cstheme="minorHAnsi"/>
                <w:szCs w:val="24"/>
              </w:rPr>
              <w:t xml:space="preserve">10. </w:t>
            </w:r>
            <w:r w:rsidRPr="00CA2453">
              <w:rPr>
                <w:rFonts w:cstheme="minorHAnsi"/>
                <w:szCs w:val="24"/>
              </w:rPr>
              <w:t>8.0% of survey respondents shared that during the last year, they had worried that they would not have enough food to eat.</w:t>
            </w:r>
          </w:p>
          <w:p w14:paraId="61F0EBAF" w14:textId="7C8EEC5F" w:rsidR="00CA2453" w:rsidRPr="00CA2453" w:rsidRDefault="00CA2453" w:rsidP="00CA2453">
            <w:pPr>
              <w:pStyle w:val="ListParagraph"/>
              <w:numPr>
                <w:ilvl w:val="0"/>
                <w:numId w:val="48"/>
              </w:numPr>
              <w:rPr>
                <w:rFonts w:cstheme="minorHAnsi"/>
                <w:szCs w:val="24"/>
              </w:rPr>
            </w:pPr>
            <w:r w:rsidRPr="00CA2453">
              <w:rPr>
                <w:rFonts w:cstheme="minorHAnsi"/>
                <w:szCs w:val="24"/>
              </w:rPr>
              <w:lastRenderedPageBreak/>
              <w:t>13. Key informant interview participants shared a desire for more opportunities that promote healthy lifestyles, including free or low-cost wellness opportunities and health education outreach.</w:t>
            </w:r>
          </w:p>
        </w:tc>
      </w:tr>
      <w:tr w:rsidR="003571EF" w:rsidRPr="00F30959" w14:paraId="7CFED61C" w14:textId="77777777" w:rsidTr="003571EF">
        <w:trPr>
          <w:trHeight w:val="2420"/>
        </w:trPr>
        <w:tc>
          <w:tcPr>
            <w:tcW w:w="14134" w:type="dxa"/>
            <w:gridSpan w:val="6"/>
            <w:shd w:val="clear" w:color="auto" w:fill="EAF1DD" w:themeFill="accent3" w:themeFillTint="33"/>
            <w:vAlign w:val="center"/>
          </w:tcPr>
          <w:p w14:paraId="62BEA504" w14:textId="77777777" w:rsidR="003571EF" w:rsidRPr="00F30959" w:rsidRDefault="003571EF" w:rsidP="00973616">
            <w:pPr>
              <w:spacing w:line="276" w:lineRule="auto"/>
              <w:rPr>
                <w:rFonts w:cstheme="minorHAnsi"/>
                <w:b/>
                <w:szCs w:val="24"/>
              </w:rPr>
            </w:pPr>
            <w:r w:rsidRPr="00F30959">
              <w:rPr>
                <w:rFonts w:cstheme="minorHAnsi"/>
                <w:b/>
                <w:szCs w:val="24"/>
              </w:rPr>
              <w:lastRenderedPageBreak/>
              <w:t>Anticipated Impact(s) of these Activities:</w:t>
            </w:r>
          </w:p>
          <w:p w14:paraId="46CD77C6" w14:textId="77777777" w:rsidR="003571EF" w:rsidRDefault="003571EF" w:rsidP="003571EF">
            <w:pPr>
              <w:pStyle w:val="ListParagraph"/>
              <w:numPr>
                <w:ilvl w:val="0"/>
                <w:numId w:val="3"/>
              </w:numPr>
              <w:spacing w:line="276" w:lineRule="auto"/>
            </w:pPr>
            <w:r w:rsidRPr="1EEF3FFB">
              <w:t>Strengthen community reputation/partnerships</w:t>
            </w:r>
          </w:p>
          <w:p w14:paraId="5378C14B" w14:textId="77777777" w:rsidR="003571EF" w:rsidRDefault="003571EF" w:rsidP="003571EF">
            <w:pPr>
              <w:pStyle w:val="ListParagraph"/>
              <w:numPr>
                <w:ilvl w:val="0"/>
                <w:numId w:val="3"/>
              </w:numPr>
              <w:spacing w:line="276" w:lineRule="auto"/>
            </w:pPr>
            <w:r w:rsidRPr="1EEF3FFB">
              <w:t>Increased community knowledge of resources</w:t>
            </w:r>
          </w:p>
          <w:p w14:paraId="5A9C3655" w14:textId="77777777" w:rsidR="003571EF" w:rsidRDefault="003571EF" w:rsidP="003571EF">
            <w:pPr>
              <w:pStyle w:val="ListParagraph"/>
              <w:numPr>
                <w:ilvl w:val="0"/>
                <w:numId w:val="3"/>
              </w:numPr>
              <w:spacing w:line="276" w:lineRule="auto"/>
            </w:pPr>
            <w:r w:rsidRPr="1EEF3FFB">
              <w:t>Build community capacity</w:t>
            </w:r>
          </w:p>
          <w:p w14:paraId="35DD3DC9" w14:textId="77777777" w:rsidR="003571EF" w:rsidRDefault="003571EF" w:rsidP="003571EF">
            <w:pPr>
              <w:pStyle w:val="ListParagraph"/>
              <w:numPr>
                <w:ilvl w:val="0"/>
                <w:numId w:val="3"/>
              </w:numPr>
              <w:spacing w:line="276" w:lineRule="auto"/>
            </w:pPr>
            <w:r w:rsidRPr="1EEF3FFB">
              <w:t xml:space="preserve">Increased awareness/call to action among community members (i.e., preventive screenings, etc.) </w:t>
            </w:r>
          </w:p>
          <w:p w14:paraId="039818DF" w14:textId="77777777" w:rsidR="003571EF" w:rsidRPr="00F30959" w:rsidRDefault="003571EF" w:rsidP="003571EF">
            <w:pPr>
              <w:pStyle w:val="ListParagraph"/>
              <w:numPr>
                <w:ilvl w:val="0"/>
                <w:numId w:val="3"/>
              </w:numPr>
              <w:spacing w:line="276" w:lineRule="auto"/>
            </w:pPr>
            <w:r w:rsidRPr="1EEF3FFB">
              <w:t>Improved health outcomes.</w:t>
            </w:r>
          </w:p>
        </w:tc>
      </w:tr>
      <w:tr w:rsidR="003571EF" w:rsidRPr="00F30959" w14:paraId="5A0F5479" w14:textId="77777777" w:rsidTr="003571EF">
        <w:trPr>
          <w:trHeight w:val="1556"/>
        </w:trPr>
        <w:tc>
          <w:tcPr>
            <w:tcW w:w="14134" w:type="dxa"/>
            <w:gridSpan w:val="6"/>
            <w:shd w:val="clear" w:color="auto" w:fill="EAF1DD" w:themeFill="accent3" w:themeFillTint="33"/>
            <w:vAlign w:val="center"/>
          </w:tcPr>
          <w:p w14:paraId="5768EBBA" w14:textId="77777777" w:rsidR="003571EF" w:rsidRPr="00C3340E" w:rsidRDefault="003571EF" w:rsidP="00973616">
            <w:pPr>
              <w:spacing w:line="276" w:lineRule="auto"/>
              <w:rPr>
                <w:rFonts w:cstheme="minorHAnsi"/>
                <w:b/>
                <w:szCs w:val="24"/>
              </w:rPr>
            </w:pPr>
            <w:r w:rsidRPr="1EEF3FFB">
              <w:rPr>
                <w:b/>
                <w:bCs/>
              </w:rPr>
              <w:t>Plan to Evaluate Anticipated Impact(s) of these Activities:</w:t>
            </w:r>
          </w:p>
          <w:p w14:paraId="6F282CA3" w14:textId="77777777" w:rsidR="003571EF" w:rsidRPr="00C3340E" w:rsidRDefault="003571EF" w:rsidP="003571EF">
            <w:pPr>
              <w:pStyle w:val="ListParagraph"/>
              <w:numPr>
                <w:ilvl w:val="0"/>
                <w:numId w:val="3"/>
              </w:numPr>
              <w:spacing w:line="276" w:lineRule="auto"/>
            </w:pPr>
            <w:r w:rsidRPr="1EEF3FFB">
              <w:t>Track CHAs utilization of expanded outreach efforts.</w:t>
            </w:r>
          </w:p>
          <w:p w14:paraId="734562E5" w14:textId="77777777" w:rsidR="003571EF" w:rsidRPr="00C3340E" w:rsidRDefault="003571EF" w:rsidP="003571EF">
            <w:pPr>
              <w:pStyle w:val="ListParagraph"/>
              <w:numPr>
                <w:ilvl w:val="0"/>
                <w:numId w:val="3"/>
              </w:numPr>
              <w:spacing w:line="276" w:lineRule="auto"/>
            </w:pPr>
            <w:r>
              <w:t xml:space="preserve">Monitor traffic and utilization of the </w:t>
            </w:r>
            <w:r w:rsidRPr="005F4208">
              <w:t>hospital and community resources page</w:t>
            </w:r>
            <w:r>
              <w:t xml:space="preserve">. </w:t>
            </w:r>
          </w:p>
          <w:p w14:paraId="47EFEACB" w14:textId="77777777" w:rsidR="003571EF" w:rsidRPr="00C3340E" w:rsidRDefault="003571EF" w:rsidP="003571EF">
            <w:pPr>
              <w:pStyle w:val="ListParagraph"/>
              <w:numPr>
                <w:ilvl w:val="0"/>
                <w:numId w:val="3"/>
              </w:numPr>
              <w:spacing w:line="276" w:lineRule="auto"/>
            </w:pPr>
            <w:r>
              <w:t xml:space="preserve">Track </w:t>
            </w:r>
            <w:r w:rsidRPr="1EEF3FFB">
              <w:t>participation in programs and events.</w:t>
            </w:r>
          </w:p>
        </w:tc>
      </w:tr>
      <w:tr w:rsidR="003571EF" w:rsidRPr="00F30959" w14:paraId="41E6A4D7" w14:textId="77777777" w:rsidTr="00973616">
        <w:trPr>
          <w:trHeight w:val="432"/>
        </w:trPr>
        <w:tc>
          <w:tcPr>
            <w:tcW w:w="14134" w:type="dxa"/>
            <w:gridSpan w:val="6"/>
            <w:shd w:val="clear" w:color="auto" w:fill="EAF1DD" w:themeFill="accent3" w:themeFillTint="33"/>
            <w:vAlign w:val="center"/>
          </w:tcPr>
          <w:p w14:paraId="192880EC" w14:textId="77777777" w:rsidR="003571EF" w:rsidRPr="00C3340E" w:rsidRDefault="003571EF" w:rsidP="00973616">
            <w:pPr>
              <w:rPr>
                <w:highlight w:val="yellow"/>
              </w:rPr>
            </w:pPr>
            <w:r w:rsidRPr="1EEF3FFB">
              <w:rPr>
                <w:b/>
                <w:bCs/>
              </w:rPr>
              <w:t>Measure of Success:</w:t>
            </w:r>
            <w:r w:rsidRPr="1EEF3FFB">
              <w:t xml:space="preserve"> CHA sees an increase in quality metrics and YoY clinic data (i.e., % of patients who did screenings, etc.).</w:t>
            </w:r>
          </w:p>
        </w:tc>
      </w:tr>
    </w:tbl>
    <w:p w14:paraId="5286AE2E" w14:textId="7928D54B" w:rsidR="0016435F" w:rsidRDefault="0016435F" w:rsidP="005B7DA4">
      <w:pPr>
        <w:spacing w:after="200" w:line="276" w:lineRule="auto"/>
      </w:pPr>
      <w:r>
        <w:br w:type="page"/>
      </w:r>
    </w:p>
    <w:tbl>
      <w:tblPr>
        <w:tblStyle w:val="TableGrid"/>
        <w:tblW w:w="14175" w:type="dxa"/>
        <w:tblInd w:w="-45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4707"/>
        <w:gridCol w:w="1710"/>
        <w:gridCol w:w="1350"/>
        <w:gridCol w:w="1890"/>
        <w:gridCol w:w="2070"/>
        <w:gridCol w:w="2448"/>
      </w:tblGrid>
      <w:tr w:rsidR="00B2727C" w:rsidRPr="00F30959" w14:paraId="0AF34296" w14:textId="77777777" w:rsidTr="00973616">
        <w:trPr>
          <w:trHeight w:val="530"/>
        </w:trPr>
        <w:tc>
          <w:tcPr>
            <w:tcW w:w="14175" w:type="dxa"/>
            <w:gridSpan w:val="6"/>
            <w:shd w:val="clear" w:color="auto" w:fill="B6DDE8" w:themeFill="accent5" w:themeFillTint="66"/>
            <w:vAlign w:val="center"/>
          </w:tcPr>
          <w:p w14:paraId="45092593" w14:textId="77777777" w:rsidR="00B2727C" w:rsidRPr="00F30959" w:rsidRDefault="00B2727C" w:rsidP="00973616">
            <w:pPr>
              <w:rPr>
                <w:rFonts w:cstheme="minorHAnsi"/>
                <w:szCs w:val="24"/>
              </w:rPr>
            </w:pPr>
            <w:r w:rsidRPr="00F30959">
              <w:rPr>
                <w:rFonts w:cstheme="minorHAnsi"/>
                <w:b/>
                <w:szCs w:val="24"/>
              </w:rPr>
              <w:lastRenderedPageBreak/>
              <w:t>Goal</w:t>
            </w:r>
            <w:r>
              <w:rPr>
                <w:rFonts w:cstheme="minorHAnsi"/>
                <w:b/>
                <w:szCs w:val="24"/>
              </w:rPr>
              <w:t xml:space="preserve"> 2</w:t>
            </w:r>
            <w:r w:rsidRPr="00F30959">
              <w:rPr>
                <w:rFonts w:cstheme="minorHAnsi"/>
                <w:b/>
                <w:szCs w:val="24"/>
              </w:rPr>
              <w:t>:</w:t>
            </w:r>
            <w:r w:rsidRPr="00F30959">
              <w:rPr>
                <w:rFonts w:cstheme="minorHAnsi"/>
                <w:szCs w:val="24"/>
              </w:rPr>
              <w:t xml:space="preserve"> </w:t>
            </w:r>
            <w:r>
              <w:rPr>
                <w:rFonts w:cstheme="minorHAnsi"/>
                <w:szCs w:val="24"/>
              </w:rPr>
              <w:t>Enhance access to health education and healthy lifestyle opportunities throughout the service area.</w:t>
            </w:r>
          </w:p>
        </w:tc>
      </w:tr>
      <w:tr w:rsidR="00B2727C" w:rsidRPr="00F30959" w14:paraId="1D5D7268" w14:textId="77777777" w:rsidTr="00973616">
        <w:trPr>
          <w:trHeight w:val="530"/>
        </w:trPr>
        <w:tc>
          <w:tcPr>
            <w:tcW w:w="14175" w:type="dxa"/>
            <w:gridSpan w:val="6"/>
            <w:shd w:val="clear" w:color="auto" w:fill="B6DDE8" w:themeFill="accent5" w:themeFillTint="66"/>
            <w:vAlign w:val="center"/>
          </w:tcPr>
          <w:p w14:paraId="314E213A" w14:textId="77777777" w:rsidR="00B2727C" w:rsidRPr="00942778" w:rsidRDefault="00B2727C" w:rsidP="00973616">
            <w:pPr>
              <w:rPr>
                <w:rFonts w:cstheme="minorHAnsi"/>
                <w:szCs w:val="24"/>
              </w:rPr>
            </w:pPr>
            <w:r w:rsidRPr="00C3340E">
              <w:rPr>
                <w:rFonts w:cstheme="minorHAnsi"/>
                <w:b/>
                <w:szCs w:val="24"/>
              </w:rPr>
              <w:t xml:space="preserve">Strategy </w:t>
            </w:r>
            <w:r>
              <w:rPr>
                <w:rFonts w:cstheme="minorHAnsi"/>
                <w:b/>
                <w:szCs w:val="24"/>
              </w:rPr>
              <w:t>2</w:t>
            </w:r>
            <w:r w:rsidRPr="00C3340E">
              <w:rPr>
                <w:rFonts w:cstheme="minorHAnsi"/>
                <w:b/>
                <w:szCs w:val="24"/>
              </w:rPr>
              <w:t>.1:</w:t>
            </w:r>
            <w:r w:rsidRPr="00C3340E">
              <w:rPr>
                <w:rFonts w:cstheme="minorHAnsi"/>
                <w:szCs w:val="24"/>
              </w:rPr>
              <w:t xml:space="preserve"> </w:t>
            </w:r>
            <w:r>
              <w:rPr>
                <w:rFonts w:cstheme="minorHAnsi"/>
                <w:szCs w:val="24"/>
              </w:rPr>
              <w:t>Champion local health education and healthy lifestyle opportunities.</w:t>
            </w:r>
          </w:p>
        </w:tc>
      </w:tr>
      <w:tr w:rsidR="00B2727C" w:rsidRPr="00F30959" w14:paraId="3E7A5D97" w14:textId="77777777" w:rsidTr="00973616">
        <w:trPr>
          <w:trHeight w:val="432"/>
        </w:trPr>
        <w:tc>
          <w:tcPr>
            <w:tcW w:w="4707" w:type="dxa"/>
            <w:shd w:val="clear" w:color="auto" w:fill="31849B" w:themeFill="accent5" w:themeFillShade="BF"/>
            <w:vAlign w:val="center"/>
          </w:tcPr>
          <w:p w14:paraId="24FACC6F" w14:textId="77777777" w:rsidR="00B2727C" w:rsidRPr="002932C9" w:rsidRDefault="00B2727C" w:rsidP="00973616">
            <w:pPr>
              <w:jc w:val="center"/>
              <w:rPr>
                <w:rFonts w:cstheme="minorHAnsi"/>
                <w:b/>
                <w:color w:val="FFFFFF" w:themeColor="background1"/>
                <w:szCs w:val="24"/>
              </w:rPr>
            </w:pPr>
            <w:r w:rsidRPr="002932C9">
              <w:rPr>
                <w:rFonts w:cstheme="minorHAnsi"/>
                <w:b/>
                <w:color w:val="FFFFFF" w:themeColor="background1"/>
                <w:szCs w:val="24"/>
              </w:rPr>
              <w:t>Activities</w:t>
            </w:r>
          </w:p>
        </w:tc>
        <w:tc>
          <w:tcPr>
            <w:tcW w:w="1710" w:type="dxa"/>
            <w:shd w:val="clear" w:color="auto" w:fill="31849B" w:themeFill="accent5" w:themeFillShade="BF"/>
            <w:vAlign w:val="center"/>
          </w:tcPr>
          <w:p w14:paraId="44819132" w14:textId="77777777" w:rsidR="00B2727C" w:rsidRPr="002932C9" w:rsidRDefault="00B2727C" w:rsidP="00973616">
            <w:pPr>
              <w:jc w:val="center"/>
              <w:rPr>
                <w:rFonts w:cstheme="minorHAnsi"/>
                <w:b/>
                <w:color w:val="FFFFFF" w:themeColor="background1"/>
                <w:szCs w:val="24"/>
              </w:rPr>
            </w:pPr>
            <w:r w:rsidRPr="002932C9">
              <w:rPr>
                <w:rFonts w:cstheme="minorHAnsi"/>
                <w:b/>
                <w:color w:val="FFFFFF" w:themeColor="background1"/>
                <w:szCs w:val="24"/>
              </w:rPr>
              <w:t>Responsibility</w:t>
            </w:r>
          </w:p>
        </w:tc>
        <w:tc>
          <w:tcPr>
            <w:tcW w:w="1350" w:type="dxa"/>
            <w:shd w:val="clear" w:color="auto" w:fill="31849B" w:themeFill="accent5" w:themeFillShade="BF"/>
            <w:vAlign w:val="center"/>
          </w:tcPr>
          <w:p w14:paraId="39AC00F5" w14:textId="77777777" w:rsidR="00B2727C" w:rsidRPr="002932C9" w:rsidRDefault="00B2727C" w:rsidP="00973616">
            <w:pPr>
              <w:jc w:val="center"/>
              <w:rPr>
                <w:rFonts w:cstheme="minorHAnsi"/>
                <w:b/>
                <w:color w:val="FFFFFF" w:themeColor="background1"/>
                <w:szCs w:val="24"/>
              </w:rPr>
            </w:pPr>
            <w:r w:rsidRPr="002932C9">
              <w:rPr>
                <w:rFonts w:cstheme="minorHAnsi"/>
                <w:b/>
                <w:color w:val="FFFFFF" w:themeColor="background1"/>
                <w:szCs w:val="24"/>
              </w:rPr>
              <w:t>Timeline</w:t>
            </w:r>
          </w:p>
        </w:tc>
        <w:tc>
          <w:tcPr>
            <w:tcW w:w="1890" w:type="dxa"/>
            <w:shd w:val="clear" w:color="auto" w:fill="31849B" w:themeFill="accent5" w:themeFillShade="BF"/>
            <w:vAlign w:val="center"/>
          </w:tcPr>
          <w:p w14:paraId="16AD9006" w14:textId="77777777" w:rsidR="00B2727C" w:rsidRPr="002932C9" w:rsidRDefault="00B2727C" w:rsidP="00973616">
            <w:pPr>
              <w:jc w:val="center"/>
              <w:rPr>
                <w:rFonts w:cstheme="minorHAnsi"/>
                <w:b/>
                <w:color w:val="FFFFFF" w:themeColor="background1"/>
                <w:szCs w:val="24"/>
              </w:rPr>
            </w:pPr>
            <w:r w:rsidRPr="002932C9">
              <w:rPr>
                <w:rFonts w:cstheme="minorHAnsi"/>
                <w:b/>
                <w:color w:val="FFFFFF" w:themeColor="background1"/>
                <w:szCs w:val="24"/>
              </w:rPr>
              <w:t>Final Approval</w:t>
            </w:r>
          </w:p>
        </w:tc>
        <w:tc>
          <w:tcPr>
            <w:tcW w:w="2070" w:type="dxa"/>
            <w:shd w:val="clear" w:color="auto" w:fill="31849B" w:themeFill="accent5" w:themeFillShade="BF"/>
            <w:vAlign w:val="center"/>
          </w:tcPr>
          <w:p w14:paraId="1B7AE191" w14:textId="77777777" w:rsidR="00B2727C" w:rsidRPr="002932C9" w:rsidRDefault="00B2727C" w:rsidP="00973616">
            <w:pPr>
              <w:jc w:val="center"/>
              <w:rPr>
                <w:rFonts w:cstheme="minorHAnsi"/>
                <w:b/>
                <w:color w:val="FFFFFF" w:themeColor="background1"/>
                <w:szCs w:val="24"/>
              </w:rPr>
            </w:pPr>
            <w:r w:rsidRPr="002932C9">
              <w:rPr>
                <w:rFonts w:cstheme="minorHAnsi"/>
                <w:b/>
                <w:color w:val="FFFFFF" w:themeColor="background1"/>
                <w:szCs w:val="24"/>
              </w:rPr>
              <w:t>Partners</w:t>
            </w:r>
          </w:p>
        </w:tc>
        <w:tc>
          <w:tcPr>
            <w:tcW w:w="2448" w:type="dxa"/>
            <w:shd w:val="clear" w:color="auto" w:fill="31849B" w:themeFill="accent5" w:themeFillShade="BF"/>
            <w:vAlign w:val="center"/>
          </w:tcPr>
          <w:p w14:paraId="542C31AB" w14:textId="77777777" w:rsidR="00B2727C" w:rsidRPr="002932C9" w:rsidRDefault="00B2727C" w:rsidP="00973616">
            <w:pPr>
              <w:jc w:val="center"/>
              <w:rPr>
                <w:rFonts w:cstheme="minorHAnsi"/>
                <w:b/>
                <w:color w:val="FFFFFF" w:themeColor="background1"/>
                <w:szCs w:val="24"/>
              </w:rPr>
            </w:pPr>
            <w:r w:rsidRPr="002932C9">
              <w:rPr>
                <w:rFonts w:cstheme="minorHAnsi"/>
                <w:b/>
                <w:color w:val="FFFFFF" w:themeColor="background1"/>
                <w:szCs w:val="24"/>
              </w:rPr>
              <w:t xml:space="preserve">Potential Barriers </w:t>
            </w:r>
          </w:p>
        </w:tc>
      </w:tr>
      <w:tr w:rsidR="00B2727C" w:rsidRPr="00F30959" w14:paraId="005872E6" w14:textId="77777777" w:rsidTr="00B2727C">
        <w:trPr>
          <w:trHeight w:val="3689"/>
        </w:trPr>
        <w:tc>
          <w:tcPr>
            <w:tcW w:w="4707" w:type="dxa"/>
            <w:shd w:val="clear" w:color="auto" w:fill="DAEEF3" w:themeFill="accent5" w:themeFillTint="33"/>
            <w:vAlign w:val="center"/>
          </w:tcPr>
          <w:p w14:paraId="776535FB" w14:textId="77777777" w:rsidR="00B2727C" w:rsidRPr="00D32100" w:rsidRDefault="00B2727C" w:rsidP="00973616">
            <w:pPr>
              <w:rPr>
                <w:rFonts w:cstheme="minorHAnsi"/>
                <w:szCs w:val="24"/>
              </w:rPr>
            </w:pPr>
            <w:r w:rsidRPr="00D32100">
              <w:rPr>
                <w:rFonts w:cstheme="minorHAnsi"/>
                <w:szCs w:val="24"/>
              </w:rPr>
              <w:t xml:space="preserve">2.1.1. </w:t>
            </w:r>
            <w:r>
              <w:rPr>
                <w:rFonts w:eastAsia="Times New Roman" w:cstheme="minorHAnsi"/>
                <w:color w:val="404040" w:themeColor="text1" w:themeTint="BF"/>
                <w:szCs w:val="24"/>
              </w:rPr>
              <w:t>Continuously e</w:t>
            </w:r>
            <w:r w:rsidRPr="00D44192">
              <w:rPr>
                <w:rFonts w:eastAsia="Times New Roman" w:cstheme="minorHAnsi"/>
                <w:color w:val="404040" w:themeColor="text1" w:themeTint="BF"/>
                <w:szCs w:val="24"/>
              </w:rPr>
              <w:t xml:space="preserve">xplore opportunities to expand health and wellness education </w:t>
            </w:r>
            <w:r>
              <w:rPr>
                <w:rFonts w:eastAsia="Times New Roman" w:cstheme="minorHAnsi"/>
                <w:color w:val="404040" w:themeColor="text1" w:themeTint="BF"/>
                <w:szCs w:val="24"/>
              </w:rPr>
              <w:t xml:space="preserve">throughout the service area </w:t>
            </w:r>
            <w:r w:rsidRPr="00D44192">
              <w:rPr>
                <w:rFonts w:eastAsia="Times New Roman" w:cstheme="minorHAnsi"/>
                <w:color w:val="404040" w:themeColor="text1" w:themeTint="BF"/>
                <w:szCs w:val="24"/>
              </w:rPr>
              <w:t>(</w:t>
            </w:r>
            <w:r>
              <w:rPr>
                <w:rFonts w:eastAsia="Times New Roman" w:cstheme="minorHAnsi"/>
                <w:color w:val="404040" w:themeColor="text1" w:themeTint="BF"/>
                <w:szCs w:val="24"/>
              </w:rPr>
              <w:t xml:space="preserve">i.e., </w:t>
            </w:r>
            <w:r w:rsidRPr="00D44192">
              <w:rPr>
                <w:rFonts w:eastAsia="Times New Roman" w:cstheme="minorHAnsi"/>
                <w:color w:val="404040" w:themeColor="text1" w:themeTint="BF"/>
                <w:szCs w:val="24"/>
              </w:rPr>
              <w:t>nutrition, fall assessment, diabetes</w:t>
            </w:r>
            <w:r>
              <w:rPr>
                <w:rFonts w:eastAsia="Times New Roman" w:cstheme="minorHAnsi"/>
                <w:color w:val="404040" w:themeColor="text1" w:themeTint="BF"/>
                <w:szCs w:val="24"/>
              </w:rPr>
              <w:t xml:space="preserve"> prevention programming</w:t>
            </w:r>
            <w:r w:rsidRPr="00D44192">
              <w:rPr>
                <w:rFonts w:eastAsia="Times New Roman" w:cstheme="minorHAnsi"/>
                <w:color w:val="404040" w:themeColor="text1" w:themeTint="BF"/>
                <w:szCs w:val="24"/>
              </w:rPr>
              <w:t>, parenting, prenatal, etc.).</w:t>
            </w:r>
            <w:r>
              <w:rPr>
                <w:rFonts w:eastAsia="Times New Roman" w:cstheme="minorHAnsi"/>
                <w:color w:val="404040" w:themeColor="text1" w:themeTint="BF"/>
                <w:szCs w:val="24"/>
              </w:rPr>
              <w:t xml:space="preserve"> Consider opportunities to </w:t>
            </w:r>
            <w:r w:rsidRPr="002A5892">
              <w:rPr>
                <w:rFonts w:eastAsia="Times New Roman" w:cstheme="minorHAnsi"/>
                <w:color w:val="404040" w:themeColor="text1" w:themeTint="BF"/>
                <w:szCs w:val="24"/>
              </w:rPr>
              <w:t>improve awareness</w:t>
            </w:r>
            <w:r>
              <w:rPr>
                <w:rFonts w:eastAsia="Times New Roman" w:cstheme="minorHAnsi"/>
                <w:color w:val="404040" w:themeColor="text1" w:themeTint="BF"/>
                <w:szCs w:val="24"/>
              </w:rPr>
              <w:t xml:space="preserve"> and utilization of resources such as </w:t>
            </w:r>
            <w:proofErr w:type="spellStart"/>
            <w:r w:rsidRPr="002A5892">
              <w:rPr>
                <w:rFonts w:eastAsia="Times New Roman" w:cstheme="minorHAnsi"/>
                <w:color w:val="404040" w:themeColor="text1" w:themeTint="BF"/>
                <w:szCs w:val="24"/>
              </w:rPr>
              <w:t>Birthly</w:t>
            </w:r>
            <w:proofErr w:type="spellEnd"/>
            <w:r w:rsidRPr="002A5892">
              <w:rPr>
                <w:rFonts w:eastAsia="Times New Roman" w:cstheme="minorHAnsi"/>
                <w:color w:val="404040" w:themeColor="text1" w:themeTint="BF"/>
                <w:szCs w:val="24"/>
              </w:rPr>
              <w:t>. (</w:t>
            </w:r>
            <w:proofErr w:type="spellStart"/>
            <w:r w:rsidRPr="002A5892">
              <w:rPr>
                <w:rFonts w:eastAsia="Times New Roman" w:cstheme="minorHAnsi"/>
                <w:color w:val="404040" w:themeColor="text1" w:themeTint="BF"/>
                <w:szCs w:val="24"/>
              </w:rPr>
              <w:t>Birthly</w:t>
            </w:r>
            <w:proofErr w:type="spellEnd"/>
            <w:r w:rsidRPr="002A5892">
              <w:rPr>
                <w:rFonts w:eastAsia="Times New Roman" w:cstheme="minorHAnsi"/>
                <w:color w:val="404040" w:themeColor="text1" w:themeTint="BF"/>
                <w:szCs w:val="24"/>
              </w:rPr>
              <w:t xml:space="preserve"> provides prenatal and postnatal resources via live, interactive online childbirth classes. Classes are not limited to prenatal education but also include support resources for breastfeeding and newborn care.)</w:t>
            </w:r>
          </w:p>
        </w:tc>
        <w:tc>
          <w:tcPr>
            <w:tcW w:w="1710" w:type="dxa"/>
            <w:shd w:val="clear" w:color="auto" w:fill="DAEEF3" w:themeFill="accent5" w:themeFillTint="33"/>
            <w:vAlign w:val="center"/>
          </w:tcPr>
          <w:p w14:paraId="00D4CD02" w14:textId="77777777" w:rsidR="00B2727C" w:rsidRPr="00C80673" w:rsidRDefault="00B2727C" w:rsidP="00973616">
            <w:pPr>
              <w:jc w:val="center"/>
              <w:rPr>
                <w:rFonts w:cstheme="minorHAnsi"/>
                <w:szCs w:val="24"/>
              </w:rPr>
            </w:pPr>
            <w:r w:rsidRPr="00C80673">
              <w:rPr>
                <w:rFonts w:cstheme="minorHAnsi"/>
                <w:szCs w:val="24"/>
              </w:rPr>
              <w:t>CHA Marketing/</w:t>
            </w:r>
            <w:r w:rsidRPr="00C80673">
              <w:rPr>
                <w:rFonts w:cstheme="minorHAnsi"/>
                <w:szCs w:val="24"/>
              </w:rPr>
              <w:br/>
              <w:t>Admin. Team</w:t>
            </w:r>
          </w:p>
        </w:tc>
        <w:tc>
          <w:tcPr>
            <w:tcW w:w="1350" w:type="dxa"/>
            <w:shd w:val="clear" w:color="auto" w:fill="DAEEF3" w:themeFill="accent5" w:themeFillTint="33"/>
            <w:vAlign w:val="center"/>
          </w:tcPr>
          <w:p w14:paraId="7EC96BB6" w14:textId="77777777" w:rsidR="00B2727C" w:rsidRPr="00C80673" w:rsidRDefault="00B2727C" w:rsidP="00973616">
            <w:pPr>
              <w:jc w:val="center"/>
            </w:pPr>
            <w:r>
              <w:t>Winter 2024</w:t>
            </w:r>
            <w:r w:rsidRPr="17703C52">
              <w:t>/</w:t>
            </w:r>
            <w:r>
              <w:br/>
            </w:r>
            <w:r w:rsidRPr="17703C52">
              <w:t>Ongoing</w:t>
            </w:r>
          </w:p>
        </w:tc>
        <w:tc>
          <w:tcPr>
            <w:tcW w:w="1890" w:type="dxa"/>
            <w:shd w:val="clear" w:color="auto" w:fill="DAEEF3" w:themeFill="accent5" w:themeFillTint="33"/>
            <w:vAlign w:val="center"/>
          </w:tcPr>
          <w:p w14:paraId="103628D8" w14:textId="77777777" w:rsidR="00B2727C" w:rsidRPr="00C80673" w:rsidRDefault="00B2727C" w:rsidP="00973616">
            <w:pPr>
              <w:jc w:val="center"/>
              <w:rPr>
                <w:rFonts w:cstheme="minorHAnsi"/>
                <w:szCs w:val="24"/>
              </w:rPr>
            </w:pPr>
            <w:r w:rsidRPr="00C80673">
              <w:rPr>
                <w:rFonts w:cstheme="minorHAnsi"/>
                <w:szCs w:val="24"/>
              </w:rPr>
              <w:t>CEO</w:t>
            </w:r>
          </w:p>
        </w:tc>
        <w:tc>
          <w:tcPr>
            <w:tcW w:w="2070" w:type="dxa"/>
            <w:shd w:val="clear" w:color="auto" w:fill="DAEEF3" w:themeFill="accent5" w:themeFillTint="33"/>
            <w:vAlign w:val="center"/>
          </w:tcPr>
          <w:p w14:paraId="08C9B1ED" w14:textId="77777777" w:rsidR="00B2727C" w:rsidRPr="00C80673" w:rsidRDefault="00B2727C" w:rsidP="00973616">
            <w:pPr>
              <w:jc w:val="center"/>
              <w:rPr>
                <w:rFonts w:cstheme="minorHAnsi"/>
                <w:szCs w:val="24"/>
              </w:rPr>
            </w:pPr>
            <w:r w:rsidRPr="00C169AD">
              <w:rPr>
                <w:rFonts w:cstheme="minorHAnsi"/>
                <w:szCs w:val="24"/>
              </w:rPr>
              <w:t>Anaconda</w:t>
            </w:r>
            <w:r>
              <w:rPr>
                <w:rFonts w:cstheme="minorHAnsi"/>
                <w:szCs w:val="24"/>
              </w:rPr>
              <w:t xml:space="preserve">-Deer Lodge </w:t>
            </w:r>
            <w:r w:rsidRPr="00C169AD">
              <w:rPr>
                <w:rFonts w:cstheme="minorHAnsi"/>
                <w:szCs w:val="24"/>
              </w:rPr>
              <w:t>Public Health</w:t>
            </w:r>
            <w:r>
              <w:rPr>
                <w:rFonts w:cstheme="minorHAnsi"/>
                <w:szCs w:val="24"/>
              </w:rPr>
              <w:t xml:space="preserve"> Dept.</w:t>
            </w:r>
          </w:p>
        </w:tc>
        <w:tc>
          <w:tcPr>
            <w:tcW w:w="2448" w:type="dxa"/>
            <w:shd w:val="clear" w:color="auto" w:fill="DAEEF3" w:themeFill="accent5" w:themeFillTint="33"/>
            <w:vAlign w:val="center"/>
          </w:tcPr>
          <w:p w14:paraId="3CBB8134" w14:textId="77777777" w:rsidR="00B2727C" w:rsidRPr="00C80673" w:rsidRDefault="00B2727C" w:rsidP="00973616">
            <w:pPr>
              <w:jc w:val="center"/>
            </w:pPr>
            <w:r w:rsidRPr="1EEF3FFB">
              <w:t>Resource limitations</w:t>
            </w:r>
            <w:r>
              <w:br/>
            </w:r>
            <w:r w:rsidRPr="1EEF3FFB">
              <w:t>Workforce limitations</w:t>
            </w:r>
          </w:p>
        </w:tc>
      </w:tr>
      <w:tr w:rsidR="00B2727C" w:rsidRPr="00F30959" w14:paraId="6C3D4ED1" w14:textId="77777777" w:rsidTr="00973616">
        <w:trPr>
          <w:trHeight w:val="2330"/>
        </w:trPr>
        <w:tc>
          <w:tcPr>
            <w:tcW w:w="4707" w:type="dxa"/>
            <w:shd w:val="clear" w:color="auto" w:fill="DAEEF3" w:themeFill="accent5" w:themeFillTint="33"/>
            <w:vAlign w:val="center"/>
          </w:tcPr>
          <w:p w14:paraId="5C3C8E36" w14:textId="77777777" w:rsidR="00B2727C" w:rsidRPr="003D553A" w:rsidRDefault="00B2727C" w:rsidP="00973616">
            <w:r w:rsidRPr="17703C52">
              <w:t xml:space="preserve">2.1.2. </w:t>
            </w:r>
            <w:r w:rsidRPr="17703C52">
              <w:rPr>
                <w:rFonts w:eastAsia="Times New Roman"/>
                <w:color w:val="404040" w:themeColor="text1" w:themeTint="BF"/>
              </w:rPr>
              <w:t>Continue to offer the CHA annual health fair which promotes health prevention, wellness, provides education and offers free/reduced screenings. Consider opportunities to expand the breadth by including other local health partners and resources.</w:t>
            </w:r>
          </w:p>
        </w:tc>
        <w:tc>
          <w:tcPr>
            <w:tcW w:w="1710" w:type="dxa"/>
            <w:shd w:val="clear" w:color="auto" w:fill="DAEEF3" w:themeFill="accent5" w:themeFillTint="33"/>
            <w:vAlign w:val="center"/>
          </w:tcPr>
          <w:p w14:paraId="1A28915A" w14:textId="77777777" w:rsidR="00B2727C" w:rsidRPr="00C80673" w:rsidRDefault="00B2727C" w:rsidP="00973616">
            <w:pPr>
              <w:jc w:val="center"/>
              <w:rPr>
                <w:rFonts w:cstheme="minorHAnsi"/>
                <w:szCs w:val="24"/>
              </w:rPr>
            </w:pPr>
            <w:r w:rsidRPr="00C80673">
              <w:rPr>
                <w:rFonts w:cstheme="minorHAnsi"/>
                <w:szCs w:val="24"/>
              </w:rPr>
              <w:t>CHA Marketing/</w:t>
            </w:r>
            <w:r w:rsidRPr="00C80673">
              <w:rPr>
                <w:rFonts w:cstheme="minorHAnsi"/>
                <w:szCs w:val="24"/>
              </w:rPr>
              <w:br/>
              <w:t>Admin. Team</w:t>
            </w:r>
          </w:p>
        </w:tc>
        <w:tc>
          <w:tcPr>
            <w:tcW w:w="1350" w:type="dxa"/>
            <w:shd w:val="clear" w:color="auto" w:fill="DAEEF3" w:themeFill="accent5" w:themeFillTint="33"/>
            <w:vAlign w:val="center"/>
          </w:tcPr>
          <w:p w14:paraId="215CE27E" w14:textId="77777777" w:rsidR="00B2727C" w:rsidRPr="00C80673" w:rsidRDefault="00B2727C" w:rsidP="00973616">
            <w:pPr>
              <w:jc w:val="center"/>
            </w:pPr>
            <w:r w:rsidRPr="17703C52">
              <w:t>Fall 2023/</w:t>
            </w:r>
            <w:r>
              <w:br/>
            </w:r>
            <w:r w:rsidRPr="17703C52">
              <w:t>Ongoing</w:t>
            </w:r>
          </w:p>
        </w:tc>
        <w:tc>
          <w:tcPr>
            <w:tcW w:w="1890" w:type="dxa"/>
            <w:shd w:val="clear" w:color="auto" w:fill="DAEEF3" w:themeFill="accent5" w:themeFillTint="33"/>
            <w:vAlign w:val="center"/>
          </w:tcPr>
          <w:p w14:paraId="0369C97A" w14:textId="77777777" w:rsidR="00B2727C" w:rsidRPr="00C80673" w:rsidRDefault="00B2727C" w:rsidP="00973616">
            <w:pPr>
              <w:jc w:val="center"/>
              <w:rPr>
                <w:rFonts w:cstheme="minorHAnsi"/>
                <w:szCs w:val="24"/>
              </w:rPr>
            </w:pPr>
            <w:r w:rsidRPr="00C80673">
              <w:rPr>
                <w:rFonts w:cstheme="minorHAnsi"/>
                <w:szCs w:val="24"/>
              </w:rPr>
              <w:t>CEO</w:t>
            </w:r>
          </w:p>
        </w:tc>
        <w:tc>
          <w:tcPr>
            <w:tcW w:w="2070" w:type="dxa"/>
            <w:shd w:val="clear" w:color="auto" w:fill="DAEEF3" w:themeFill="accent5" w:themeFillTint="33"/>
            <w:vAlign w:val="center"/>
          </w:tcPr>
          <w:p w14:paraId="0C630EA9" w14:textId="77777777" w:rsidR="00B2727C" w:rsidRPr="00C80673" w:rsidRDefault="00B2727C" w:rsidP="00973616">
            <w:pPr>
              <w:jc w:val="center"/>
            </w:pPr>
            <w:r w:rsidRPr="00C169AD">
              <w:rPr>
                <w:rFonts w:cstheme="minorHAnsi"/>
                <w:szCs w:val="24"/>
              </w:rPr>
              <w:t>Anaconda</w:t>
            </w:r>
            <w:r>
              <w:rPr>
                <w:rFonts w:cstheme="minorHAnsi"/>
                <w:szCs w:val="24"/>
              </w:rPr>
              <w:t xml:space="preserve">-Deer Lodge </w:t>
            </w:r>
            <w:r w:rsidRPr="00C169AD">
              <w:rPr>
                <w:rFonts w:cstheme="minorHAnsi"/>
                <w:szCs w:val="24"/>
              </w:rPr>
              <w:t>Public Health</w:t>
            </w:r>
            <w:r>
              <w:rPr>
                <w:rFonts w:cstheme="minorHAnsi"/>
                <w:szCs w:val="24"/>
              </w:rPr>
              <w:t xml:space="preserve"> Dept., </w:t>
            </w:r>
            <w:r w:rsidRPr="17703C52">
              <w:t>Discover Anaconda</w:t>
            </w:r>
            <w:r>
              <w:t>, and</w:t>
            </w:r>
            <w:r>
              <w:br/>
            </w:r>
            <w:r w:rsidRPr="17703C52">
              <w:t>Metcalf Center</w:t>
            </w:r>
          </w:p>
        </w:tc>
        <w:tc>
          <w:tcPr>
            <w:tcW w:w="2448" w:type="dxa"/>
            <w:shd w:val="clear" w:color="auto" w:fill="DAEEF3" w:themeFill="accent5" w:themeFillTint="33"/>
            <w:vAlign w:val="center"/>
          </w:tcPr>
          <w:p w14:paraId="4F362BDB" w14:textId="77777777" w:rsidR="00B2727C" w:rsidRPr="00C80673" w:rsidRDefault="00B2727C" w:rsidP="00973616">
            <w:pPr>
              <w:jc w:val="center"/>
              <w:rPr>
                <w:rFonts w:cstheme="minorHAnsi"/>
                <w:szCs w:val="24"/>
              </w:rPr>
            </w:pPr>
            <w:r w:rsidRPr="00C80673">
              <w:rPr>
                <w:rFonts w:cstheme="minorHAnsi"/>
                <w:szCs w:val="24"/>
              </w:rPr>
              <w:t>Resource limitations</w:t>
            </w:r>
            <w:r w:rsidRPr="00C80673">
              <w:rPr>
                <w:rFonts w:cstheme="minorHAnsi"/>
                <w:szCs w:val="24"/>
              </w:rPr>
              <w:br/>
              <w:t>Scheduling conflicts</w:t>
            </w:r>
          </w:p>
        </w:tc>
      </w:tr>
      <w:tr w:rsidR="00B2727C" w:rsidRPr="00F30959" w14:paraId="42EFDF25" w14:textId="77777777" w:rsidTr="00B2727C">
        <w:trPr>
          <w:trHeight w:val="2690"/>
        </w:trPr>
        <w:tc>
          <w:tcPr>
            <w:tcW w:w="4707" w:type="dxa"/>
            <w:shd w:val="clear" w:color="auto" w:fill="DAEEF3" w:themeFill="accent5" w:themeFillTint="33"/>
            <w:vAlign w:val="center"/>
          </w:tcPr>
          <w:p w14:paraId="0705951A" w14:textId="77777777" w:rsidR="00B2727C" w:rsidRPr="003D553A" w:rsidRDefault="00B2727C" w:rsidP="00973616">
            <w:pPr>
              <w:rPr>
                <w:rFonts w:cstheme="minorHAnsi"/>
                <w:szCs w:val="24"/>
              </w:rPr>
            </w:pPr>
            <w:r w:rsidRPr="003D553A">
              <w:rPr>
                <w:rFonts w:cstheme="minorHAnsi"/>
                <w:szCs w:val="24"/>
              </w:rPr>
              <w:lastRenderedPageBreak/>
              <w:t>2.1.</w:t>
            </w:r>
            <w:r>
              <w:rPr>
                <w:rFonts w:cstheme="minorHAnsi"/>
                <w:szCs w:val="24"/>
              </w:rPr>
              <w:t>3</w:t>
            </w:r>
            <w:r w:rsidRPr="003D553A">
              <w:rPr>
                <w:rFonts w:cstheme="minorHAnsi"/>
                <w:szCs w:val="24"/>
              </w:rPr>
              <w:t xml:space="preserve">. </w:t>
            </w:r>
            <w:r>
              <w:rPr>
                <w:rFonts w:eastAsia="Times New Roman" w:cstheme="minorHAnsi"/>
                <w:color w:val="404040" w:themeColor="text1" w:themeTint="BF"/>
                <w:szCs w:val="24"/>
              </w:rPr>
              <w:t>Continue to promote and sponsor</w:t>
            </w:r>
            <w:r w:rsidRPr="00D64AFA">
              <w:rPr>
                <w:rFonts w:eastAsia="Times New Roman" w:cstheme="minorHAnsi"/>
                <w:color w:val="404040" w:themeColor="text1" w:themeTint="BF"/>
                <w:szCs w:val="24"/>
              </w:rPr>
              <w:t xml:space="preserve"> </w:t>
            </w:r>
            <w:r>
              <w:rPr>
                <w:rFonts w:eastAsia="Times New Roman" w:cstheme="minorHAnsi"/>
                <w:color w:val="404040" w:themeColor="text1" w:themeTint="BF"/>
                <w:szCs w:val="24"/>
              </w:rPr>
              <w:t>community</w:t>
            </w:r>
            <w:r w:rsidRPr="00D64AFA">
              <w:rPr>
                <w:rFonts w:eastAsia="Times New Roman" w:cstheme="minorHAnsi"/>
                <w:color w:val="404040" w:themeColor="text1" w:themeTint="BF"/>
                <w:szCs w:val="24"/>
              </w:rPr>
              <w:t xml:space="preserve"> recreational activities (</w:t>
            </w:r>
            <w:r>
              <w:rPr>
                <w:rFonts w:eastAsia="Times New Roman" w:cstheme="minorHAnsi"/>
                <w:color w:val="404040" w:themeColor="text1" w:themeTint="BF"/>
                <w:szCs w:val="24"/>
              </w:rPr>
              <w:t xml:space="preserve">i.e., </w:t>
            </w:r>
            <w:r w:rsidRPr="00D64AFA">
              <w:rPr>
                <w:rFonts w:eastAsia="Times New Roman" w:cstheme="minorHAnsi"/>
                <w:color w:val="404040" w:themeColor="text1" w:themeTint="BF"/>
                <w:szCs w:val="24"/>
              </w:rPr>
              <w:t>family swim night</w:t>
            </w:r>
            <w:r>
              <w:rPr>
                <w:rFonts w:eastAsia="Times New Roman" w:cstheme="minorHAnsi"/>
                <w:color w:val="404040" w:themeColor="text1" w:themeTint="BF"/>
                <w:szCs w:val="24"/>
              </w:rPr>
              <w:t>, community fun run, Art in the Park, sunscreen and hydration education, etc.</w:t>
            </w:r>
            <w:r w:rsidRPr="00D64AFA">
              <w:rPr>
                <w:rFonts w:eastAsia="Times New Roman" w:cstheme="minorHAnsi"/>
                <w:color w:val="404040" w:themeColor="text1" w:themeTint="BF"/>
                <w:szCs w:val="24"/>
              </w:rPr>
              <w:t>).</w:t>
            </w:r>
          </w:p>
        </w:tc>
        <w:tc>
          <w:tcPr>
            <w:tcW w:w="1710" w:type="dxa"/>
            <w:shd w:val="clear" w:color="auto" w:fill="DAEEF3" w:themeFill="accent5" w:themeFillTint="33"/>
            <w:vAlign w:val="center"/>
          </w:tcPr>
          <w:p w14:paraId="7C35AC95" w14:textId="77777777" w:rsidR="00B2727C" w:rsidRPr="00C80673" w:rsidRDefault="00B2727C" w:rsidP="00973616">
            <w:pPr>
              <w:jc w:val="center"/>
              <w:rPr>
                <w:rFonts w:cstheme="minorHAnsi"/>
                <w:szCs w:val="24"/>
              </w:rPr>
            </w:pPr>
            <w:r w:rsidRPr="00C80673">
              <w:rPr>
                <w:rFonts w:cstheme="minorHAnsi"/>
                <w:szCs w:val="24"/>
              </w:rPr>
              <w:t>CHA Marketing/</w:t>
            </w:r>
            <w:r w:rsidRPr="00C80673">
              <w:rPr>
                <w:rFonts w:cstheme="minorHAnsi"/>
                <w:szCs w:val="24"/>
              </w:rPr>
              <w:br/>
              <w:t>Admin. Team</w:t>
            </w:r>
          </w:p>
        </w:tc>
        <w:tc>
          <w:tcPr>
            <w:tcW w:w="1350" w:type="dxa"/>
            <w:shd w:val="clear" w:color="auto" w:fill="DAEEF3" w:themeFill="accent5" w:themeFillTint="33"/>
            <w:vAlign w:val="center"/>
          </w:tcPr>
          <w:p w14:paraId="322ABB6D" w14:textId="77777777" w:rsidR="00B2727C" w:rsidRPr="00C80673" w:rsidRDefault="00B2727C" w:rsidP="00973616">
            <w:pPr>
              <w:jc w:val="center"/>
              <w:rPr>
                <w:rFonts w:cstheme="minorHAnsi"/>
                <w:szCs w:val="24"/>
              </w:rPr>
            </w:pPr>
            <w:r w:rsidRPr="00C80673">
              <w:rPr>
                <w:rFonts w:cstheme="minorHAnsi"/>
                <w:szCs w:val="24"/>
              </w:rPr>
              <w:t>Spring 2023/</w:t>
            </w:r>
            <w:r w:rsidRPr="00C80673">
              <w:rPr>
                <w:rFonts w:cstheme="minorHAnsi"/>
                <w:szCs w:val="24"/>
              </w:rPr>
              <w:br/>
              <w:t>Ongoing</w:t>
            </w:r>
          </w:p>
        </w:tc>
        <w:tc>
          <w:tcPr>
            <w:tcW w:w="1890" w:type="dxa"/>
            <w:shd w:val="clear" w:color="auto" w:fill="DAEEF3" w:themeFill="accent5" w:themeFillTint="33"/>
            <w:vAlign w:val="center"/>
          </w:tcPr>
          <w:p w14:paraId="2C6522A2" w14:textId="77777777" w:rsidR="00B2727C" w:rsidRPr="00C80673" w:rsidRDefault="00B2727C" w:rsidP="00973616">
            <w:pPr>
              <w:jc w:val="center"/>
              <w:rPr>
                <w:rFonts w:cstheme="minorHAnsi"/>
                <w:szCs w:val="24"/>
              </w:rPr>
            </w:pPr>
            <w:r w:rsidRPr="00C80673">
              <w:rPr>
                <w:rFonts w:cstheme="minorHAnsi"/>
                <w:szCs w:val="24"/>
              </w:rPr>
              <w:t>CEO</w:t>
            </w:r>
          </w:p>
        </w:tc>
        <w:tc>
          <w:tcPr>
            <w:tcW w:w="2070" w:type="dxa"/>
            <w:shd w:val="clear" w:color="auto" w:fill="DAEEF3" w:themeFill="accent5" w:themeFillTint="33"/>
            <w:vAlign w:val="center"/>
          </w:tcPr>
          <w:p w14:paraId="3EEE791E" w14:textId="77777777" w:rsidR="00B2727C" w:rsidRPr="00C80673" w:rsidRDefault="00B2727C" w:rsidP="00973616">
            <w:pPr>
              <w:jc w:val="center"/>
            </w:pPr>
            <w:r w:rsidRPr="00C169AD">
              <w:rPr>
                <w:rFonts w:cstheme="minorHAnsi"/>
                <w:szCs w:val="24"/>
              </w:rPr>
              <w:t>Anaconda</w:t>
            </w:r>
            <w:r>
              <w:rPr>
                <w:rFonts w:cstheme="minorHAnsi"/>
                <w:szCs w:val="24"/>
              </w:rPr>
              <w:t xml:space="preserve">-Deer Lodge </w:t>
            </w:r>
            <w:r w:rsidRPr="00C169AD">
              <w:rPr>
                <w:rFonts w:cstheme="minorHAnsi"/>
                <w:szCs w:val="24"/>
              </w:rPr>
              <w:t>Public Health</w:t>
            </w:r>
            <w:r>
              <w:rPr>
                <w:rFonts w:cstheme="minorHAnsi"/>
                <w:szCs w:val="24"/>
              </w:rPr>
              <w:t xml:space="preserve"> Dept., </w:t>
            </w:r>
            <w:r w:rsidRPr="17703C52">
              <w:t>Discover Anaconda</w:t>
            </w:r>
            <w:r>
              <w:t xml:space="preserve">, </w:t>
            </w:r>
            <w:r w:rsidRPr="17703C52">
              <w:t>Anaconda School District</w:t>
            </w:r>
            <w:r>
              <w:t xml:space="preserve">, and </w:t>
            </w:r>
            <w:r>
              <w:br/>
            </w:r>
            <w:r w:rsidRPr="17703C52">
              <w:t>Metcalf Center</w:t>
            </w:r>
          </w:p>
        </w:tc>
        <w:tc>
          <w:tcPr>
            <w:tcW w:w="2448" w:type="dxa"/>
            <w:shd w:val="clear" w:color="auto" w:fill="DAEEF3" w:themeFill="accent5" w:themeFillTint="33"/>
            <w:vAlign w:val="center"/>
          </w:tcPr>
          <w:p w14:paraId="5DA94CB0" w14:textId="77777777" w:rsidR="00B2727C" w:rsidRPr="00C80673" w:rsidRDefault="00B2727C" w:rsidP="00973616">
            <w:pPr>
              <w:jc w:val="center"/>
              <w:rPr>
                <w:rFonts w:cstheme="minorHAnsi"/>
                <w:szCs w:val="24"/>
              </w:rPr>
            </w:pPr>
            <w:r w:rsidRPr="00C80673">
              <w:rPr>
                <w:rFonts w:cstheme="minorHAnsi"/>
                <w:szCs w:val="24"/>
              </w:rPr>
              <w:t>Resource limitations</w:t>
            </w:r>
            <w:r w:rsidRPr="00C80673">
              <w:rPr>
                <w:rFonts w:cstheme="minorHAnsi"/>
                <w:szCs w:val="24"/>
              </w:rPr>
              <w:br/>
              <w:t>Scheduling conflicts</w:t>
            </w:r>
          </w:p>
        </w:tc>
      </w:tr>
      <w:tr w:rsidR="00B2727C" w:rsidRPr="00F30959" w14:paraId="33CB534E" w14:textId="77777777" w:rsidTr="00B2727C">
        <w:trPr>
          <w:trHeight w:val="1880"/>
        </w:trPr>
        <w:tc>
          <w:tcPr>
            <w:tcW w:w="4707" w:type="dxa"/>
            <w:shd w:val="clear" w:color="auto" w:fill="DAEEF3" w:themeFill="accent5" w:themeFillTint="33"/>
            <w:vAlign w:val="center"/>
          </w:tcPr>
          <w:p w14:paraId="075054CE" w14:textId="77777777" w:rsidR="00B2727C" w:rsidRPr="003D553A" w:rsidRDefault="00B2727C" w:rsidP="00973616">
            <w:pPr>
              <w:rPr>
                <w:rFonts w:cstheme="minorHAnsi"/>
                <w:szCs w:val="24"/>
              </w:rPr>
            </w:pPr>
            <w:r w:rsidRPr="00D32100">
              <w:rPr>
                <w:rFonts w:cstheme="minorHAnsi"/>
                <w:szCs w:val="24"/>
              </w:rPr>
              <w:t>2.1.</w:t>
            </w:r>
            <w:r>
              <w:rPr>
                <w:rFonts w:cstheme="minorHAnsi"/>
                <w:szCs w:val="24"/>
              </w:rPr>
              <w:t>4</w:t>
            </w:r>
            <w:r w:rsidRPr="00D32100">
              <w:rPr>
                <w:rFonts w:cstheme="minorHAnsi"/>
                <w:szCs w:val="24"/>
              </w:rPr>
              <w:t xml:space="preserve">. </w:t>
            </w:r>
            <w:r>
              <w:rPr>
                <w:rFonts w:eastAsia="Times New Roman" w:cstheme="minorHAnsi"/>
                <w:color w:val="404040" w:themeColor="text1" w:themeTint="BF"/>
                <w:szCs w:val="24"/>
              </w:rPr>
              <w:t>Continue to disseminate outreach for sports physicals among local athletes.</w:t>
            </w:r>
          </w:p>
        </w:tc>
        <w:tc>
          <w:tcPr>
            <w:tcW w:w="1710" w:type="dxa"/>
            <w:shd w:val="clear" w:color="auto" w:fill="DAEEF3" w:themeFill="accent5" w:themeFillTint="33"/>
            <w:vAlign w:val="center"/>
          </w:tcPr>
          <w:p w14:paraId="2FD20574" w14:textId="77777777" w:rsidR="00B2727C" w:rsidRPr="00C80673" w:rsidRDefault="00B2727C" w:rsidP="00973616">
            <w:pPr>
              <w:jc w:val="center"/>
              <w:rPr>
                <w:rFonts w:cstheme="minorHAnsi"/>
                <w:szCs w:val="24"/>
              </w:rPr>
            </w:pPr>
            <w:r w:rsidRPr="00C80673">
              <w:rPr>
                <w:rFonts w:cstheme="minorHAnsi"/>
                <w:szCs w:val="24"/>
              </w:rPr>
              <w:t>CHA Marketing/</w:t>
            </w:r>
            <w:r w:rsidRPr="00C80673">
              <w:rPr>
                <w:rFonts w:cstheme="minorHAnsi"/>
                <w:szCs w:val="24"/>
              </w:rPr>
              <w:br/>
              <w:t>Clinic Management</w:t>
            </w:r>
          </w:p>
        </w:tc>
        <w:tc>
          <w:tcPr>
            <w:tcW w:w="1350" w:type="dxa"/>
            <w:shd w:val="clear" w:color="auto" w:fill="DAEEF3" w:themeFill="accent5" w:themeFillTint="33"/>
            <w:vAlign w:val="center"/>
          </w:tcPr>
          <w:p w14:paraId="272809D6" w14:textId="77777777" w:rsidR="00B2727C" w:rsidRPr="00C80673" w:rsidRDefault="00B2727C" w:rsidP="00973616">
            <w:pPr>
              <w:jc w:val="center"/>
              <w:rPr>
                <w:rFonts w:cstheme="minorHAnsi"/>
                <w:szCs w:val="24"/>
              </w:rPr>
            </w:pPr>
            <w:r w:rsidRPr="00C80673">
              <w:rPr>
                <w:rFonts w:cstheme="minorHAnsi"/>
                <w:szCs w:val="24"/>
              </w:rPr>
              <w:t>Ongoing; annually in the spring</w:t>
            </w:r>
          </w:p>
        </w:tc>
        <w:tc>
          <w:tcPr>
            <w:tcW w:w="1890" w:type="dxa"/>
            <w:shd w:val="clear" w:color="auto" w:fill="DAEEF3" w:themeFill="accent5" w:themeFillTint="33"/>
            <w:vAlign w:val="center"/>
          </w:tcPr>
          <w:p w14:paraId="460E1049" w14:textId="77777777" w:rsidR="00B2727C" w:rsidRPr="00C80673" w:rsidRDefault="00B2727C" w:rsidP="00973616">
            <w:pPr>
              <w:jc w:val="center"/>
              <w:rPr>
                <w:rFonts w:cstheme="minorHAnsi"/>
                <w:szCs w:val="24"/>
              </w:rPr>
            </w:pPr>
            <w:r w:rsidRPr="00C80673">
              <w:rPr>
                <w:rFonts w:cstheme="minorHAnsi"/>
                <w:szCs w:val="24"/>
              </w:rPr>
              <w:t>CEO/CCO</w:t>
            </w:r>
          </w:p>
        </w:tc>
        <w:tc>
          <w:tcPr>
            <w:tcW w:w="2070" w:type="dxa"/>
            <w:shd w:val="clear" w:color="auto" w:fill="DAEEF3" w:themeFill="accent5" w:themeFillTint="33"/>
            <w:vAlign w:val="center"/>
          </w:tcPr>
          <w:p w14:paraId="2493AD8B" w14:textId="77777777" w:rsidR="00B2727C" w:rsidRPr="00C80673" w:rsidRDefault="00B2727C" w:rsidP="00973616">
            <w:pPr>
              <w:jc w:val="center"/>
              <w:rPr>
                <w:rFonts w:cstheme="minorHAnsi"/>
                <w:szCs w:val="24"/>
              </w:rPr>
            </w:pPr>
            <w:r w:rsidRPr="00C169AD">
              <w:rPr>
                <w:rFonts w:cstheme="minorHAnsi"/>
                <w:szCs w:val="24"/>
              </w:rPr>
              <w:t>Anaconda</w:t>
            </w:r>
            <w:r>
              <w:rPr>
                <w:rFonts w:cstheme="minorHAnsi"/>
                <w:szCs w:val="24"/>
              </w:rPr>
              <w:t xml:space="preserve">-Deer Lodge </w:t>
            </w:r>
            <w:r w:rsidRPr="00C169AD">
              <w:rPr>
                <w:rFonts w:cstheme="minorHAnsi"/>
                <w:szCs w:val="24"/>
              </w:rPr>
              <w:t>Public Health</w:t>
            </w:r>
            <w:r>
              <w:rPr>
                <w:rFonts w:cstheme="minorHAnsi"/>
                <w:szCs w:val="24"/>
              </w:rPr>
              <w:t xml:space="preserve"> Dept. and </w:t>
            </w:r>
            <w:r w:rsidRPr="00C80673">
              <w:rPr>
                <w:rFonts w:cstheme="minorHAnsi"/>
                <w:szCs w:val="24"/>
              </w:rPr>
              <w:t>Anaconda School District</w:t>
            </w:r>
          </w:p>
        </w:tc>
        <w:tc>
          <w:tcPr>
            <w:tcW w:w="2448" w:type="dxa"/>
            <w:shd w:val="clear" w:color="auto" w:fill="DAEEF3" w:themeFill="accent5" w:themeFillTint="33"/>
            <w:vAlign w:val="center"/>
          </w:tcPr>
          <w:p w14:paraId="50756BFC" w14:textId="77777777" w:rsidR="00B2727C" w:rsidRPr="00C80673" w:rsidRDefault="00B2727C" w:rsidP="00973616">
            <w:pPr>
              <w:jc w:val="center"/>
              <w:rPr>
                <w:rFonts w:cstheme="minorHAnsi"/>
                <w:szCs w:val="24"/>
              </w:rPr>
            </w:pPr>
            <w:r w:rsidRPr="00C80673">
              <w:rPr>
                <w:rFonts w:cstheme="minorHAnsi"/>
                <w:szCs w:val="24"/>
              </w:rPr>
              <w:t>Resource limitations</w:t>
            </w:r>
          </w:p>
          <w:p w14:paraId="43BC8F1E" w14:textId="77777777" w:rsidR="00B2727C" w:rsidRPr="00C80673" w:rsidRDefault="00B2727C" w:rsidP="00973616">
            <w:pPr>
              <w:jc w:val="center"/>
              <w:rPr>
                <w:rFonts w:cstheme="minorHAnsi"/>
                <w:szCs w:val="24"/>
              </w:rPr>
            </w:pPr>
            <w:r w:rsidRPr="00C80673">
              <w:rPr>
                <w:rFonts w:cstheme="minorHAnsi"/>
                <w:szCs w:val="24"/>
              </w:rPr>
              <w:t>Scheduling conflicts</w:t>
            </w:r>
          </w:p>
        </w:tc>
      </w:tr>
      <w:tr w:rsidR="00B2727C" w:rsidRPr="00F30959" w14:paraId="16ABF025" w14:textId="77777777" w:rsidTr="00973616">
        <w:trPr>
          <w:trHeight w:val="2160"/>
        </w:trPr>
        <w:tc>
          <w:tcPr>
            <w:tcW w:w="4707" w:type="dxa"/>
            <w:shd w:val="clear" w:color="auto" w:fill="DAEEF3" w:themeFill="accent5" w:themeFillTint="33"/>
            <w:vAlign w:val="center"/>
          </w:tcPr>
          <w:p w14:paraId="1A47B646" w14:textId="77777777" w:rsidR="00B2727C" w:rsidRPr="003D553A" w:rsidRDefault="00B2727C" w:rsidP="00973616">
            <w:r w:rsidRPr="17703C52">
              <w:t>2.1.5. Sustain CHA’s presence in community as a trusted partner in providing reliable health education and lifestyle outreach opportunities for local community partners (i.e., Metcalf Senior Center, local churches, etc.)</w:t>
            </w:r>
            <w:r>
              <w:t>.</w:t>
            </w:r>
          </w:p>
        </w:tc>
        <w:tc>
          <w:tcPr>
            <w:tcW w:w="1710" w:type="dxa"/>
            <w:shd w:val="clear" w:color="auto" w:fill="DAEEF3" w:themeFill="accent5" w:themeFillTint="33"/>
            <w:vAlign w:val="center"/>
          </w:tcPr>
          <w:p w14:paraId="4C28543A" w14:textId="77777777" w:rsidR="00B2727C" w:rsidRPr="00C80673" w:rsidRDefault="00B2727C" w:rsidP="00973616">
            <w:pPr>
              <w:jc w:val="center"/>
              <w:rPr>
                <w:rFonts w:cstheme="minorHAnsi"/>
                <w:szCs w:val="24"/>
              </w:rPr>
            </w:pPr>
            <w:r w:rsidRPr="00C80673">
              <w:rPr>
                <w:rFonts w:cstheme="minorHAnsi"/>
                <w:szCs w:val="24"/>
              </w:rPr>
              <w:t>CHA Marketing/</w:t>
            </w:r>
            <w:r w:rsidRPr="00C80673">
              <w:rPr>
                <w:rFonts w:cstheme="minorHAnsi"/>
                <w:szCs w:val="24"/>
              </w:rPr>
              <w:br/>
              <w:t>Admin. Team</w:t>
            </w:r>
          </w:p>
        </w:tc>
        <w:tc>
          <w:tcPr>
            <w:tcW w:w="1350" w:type="dxa"/>
            <w:shd w:val="clear" w:color="auto" w:fill="DAEEF3" w:themeFill="accent5" w:themeFillTint="33"/>
            <w:vAlign w:val="center"/>
          </w:tcPr>
          <w:p w14:paraId="423402C5" w14:textId="77777777" w:rsidR="00B2727C" w:rsidRPr="00C80673" w:rsidRDefault="00B2727C" w:rsidP="00973616">
            <w:pPr>
              <w:jc w:val="center"/>
              <w:rPr>
                <w:rFonts w:cstheme="minorHAnsi"/>
                <w:szCs w:val="24"/>
              </w:rPr>
            </w:pPr>
            <w:r w:rsidRPr="00C80673">
              <w:rPr>
                <w:rFonts w:cstheme="minorHAnsi"/>
                <w:szCs w:val="24"/>
              </w:rPr>
              <w:t>Ongoing</w:t>
            </w:r>
          </w:p>
        </w:tc>
        <w:tc>
          <w:tcPr>
            <w:tcW w:w="1890" w:type="dxa"/>
            <w:shd w:val="clear" w:color="auto" w:fill="DAEEF3" w:themeFill="accent5" w:themeFillTint="33"/>
            <w:vAlign w:val="center"/>
          </w:tcPr>
          <w:p w14:paraId="605B2744" w14:textId="77777777" w:rsidR="00B2727C" w:rsidRPr="00C80673" w:rsidRDefault="00B2727C" w:rsidP="00973616">
            <w:pPr>
              <w:jc w:val="center"/>
              <w:rPr>
                <w:rFonts w:cstheme="minorHAnsi"/>
                <w:szCs w:val="24"/>
              </w:rPr>
            </w:pPr>
            <w:r w:rsidRPr="00C80673">
              <w:rPr>
                <w:rFonts w:cstheme="minorHAnsi"/>
                <w:szCs w:val="24"/>
              </w:rPr>
              <w:t>CEO</w:t>
            </w:r>
          </w:p>
        </w:tc>
        <w:tc>
          <w:tcPr>
            <w:tcW w:w="2070" w:type="dxa"/>
            <w:shd w:val="clear" w:color="auto" w:fill="DAEEF3" w:themeFill="accent5" w:themeFillTint="33"/>
            <w:vAlign w:val="center"/>
          </w:tcPr>
          <w:p w14:paraId="23FE4488" w14:textId="77777777" w:rsidR="00B2727C" w:rsidRPr="00C80673" w:rsidRDefault="00B2727C" w:rsidP="00973616">
            <w:pPr>
              <w:jc w:val="center"/>
              <w:rPr>
                <w:rFonts w:cstheme="minorHAnsi"/>
                <w:szCs w:val="24"/>
              </w:rPr>
            </w:pPr>
            <w:r w:rsidRPr="00C80673">
              <w:rPr>
                <w:rFonts w:cstheme="minorHAnsi"/>
                <w:szCs w:val="24"/>
              </w:rPr>
              <w:t>Numerous</w:t>
            </w:r>
          </w:p>
        </w:tc>
        <w:tc>
          <w:tcPr>
            <w:tcW w:w="2448" w:type="dxa"/>
            <w:shd w:val="clear" w:color="auto" w:fill="DAEEF3" w:themeFill="accent5" w:themeFillTint="33"/>
            <w:vAlign w:val="center"/>
          </w:tcPr>
          <w:p w14:paraId="6C97CD4D" w14:textId="77777777" w:rsidR="00B2727C" w:rsidRPr="00C80673" w:rsidRDefault="00B2727C" w:rsidP="00973616">
            <w:pPr>
              <w:jc w:val="center"/>
              <w:rPr>
                <w:rFonts w:cstheme="minorHAnsi"/>
                <w:szCs w:val="24"/>
              </w:rPr>
            </w:pPr>
            <w:r w:rsidRPr="00C80673">
              <w:rPr>
                <w:rFonts w:cstheme="minorHAnsi"/>
                <w:szCs w:val="24"/>
              </w:rPr>
              <w:t>Resource limitations</w:t>
            </w:r>
          </w:p>
        </w:tc>
      </w:tr>
      <w:tr w:rsidR="00B2727C" w:rsidRPr="00F30959" w14:paraId="0CAA49DF" w14:textId="77777777" w:rsidTr="00925286">
        <w:trPr>
          <w:trHeight w:val="2060"/>
        </w:trPr>
        <w:tc>
          <w:tcPr>
            <w:tcW w:w="14175" w:type="dxa"/>
            <w:gridSpan w:val="6"/>
            <w:shd w:val="clear" w:color="auto" w:fill="DAEEF3" w:themeFill="accent5" w:themeFillTint="33"/>
            <w:vAlign w:val="center"/>
          </w:tcPr>
          <w:p w14:paraId="5D2887F1" w14:textId="77777777" w:rsidR="00B2727C" w:rsidRPr="00925286" w:rsidRDefault="00B2727C" w:rsidP="00973616">
            <w:pPr>
              <w:rPr>
                <w:rFonts w:cstheme="minorHAnsi"/>
                <w:b/>
                <w:szCs w:val="24"/>
              </w:rPr>
            </w:pPr>
            <w:r w:rsidRPr="00925286">
              <w:rPr>
                <w:rFonts w:cstheme="minorHAnsi"/>
                <w:b/>
                <w:szCs w:val="24"/>
              </w:rPr>
              <w:t>Needs Being Addressed by this Strategy:</w:t>
            </w:r>
          </w:p>
          <w:p w14:paraId="25174EA5" w14:textId="77777777" w:rsidR="00B2727C" w:rsidRPr="00925286" w:rsidRDefault="00F4730E" w:rsidP="00B2727C">
            <w:pPr>
              <w:pStyle w:val="ListParagraph"/>
              <w:numPr>
                <w:ilvl w:val="0"/>
                <w:numId w:val="48"/>
              </w:numPr>
              <w:rPr>
                <w:rFonts w:cstheme="minorHAnsi"/>
                <w:szCs w:val="24"/>
              </w:rPr>
            </w:pPr>
            <w:r w:rsidRPr="00925286">
              <w:rPr>
                <w:rFonts w:cstheme="minorHAnsi"/>
                <w:szCs w:val="24"/>
              </w:rPr>
              <w:t>1. 58.1% of survey respondents rate the general health of the community as “Somewhat healthy.”</w:t>
            </w:r>
          </w:p>
          <w:p w14:paraId="4F8CCFBE" w14:textId="77777777" w:rsidR="00F4730E" w:rsidRPr="00925286" w:rsidRDefault="00F4730E" w:rsidP="00F4730E">
            <w:pPr>
              <w:pStyle w:val="ListParagraph"/>
              <w:numPr>
                <w:ilvl w:val="0"/>
                <w:numId w:val="48"/>
              </w:numPr>
              <w:rPr>
                <w:rFonts w:cstheme="minorHAnsi"/>
                <w:szCs w:val="24"/>
              </w:rPr>
            </w:pPr>
            <w:r w:rsidRPr="00925286">
              <w:rPr>
                <w:rFonts w:cstheme="minorHAnsi"/>
                <w:szCs w:val="24"/>
              </w:rPr>
              <w:t>3. Respondents identified the top components of a healthy community: “Access to healthcare services” (51.7%), “Good jobs and a healthy economy” (47.5%), “Healthy behaviors and lifestyles” (35.0%), and “Affordable housing” (29.2%).</w:t>
            </w:r>
          </w:p>
          <w:p w14:paraId="0736BFA0" w14:textId="77777777" w:rsidR="00F4730E" w:rsidRPr="00925286" w:rsidRDefault="00F4730E" w:rsidP="00F4730E">
            <w:pPr>
              <w:pStyle w:val="ListParagraph"/>
              <w:numPr>
                <w:ilvl w:val="0"/>
                <w:numId w:val="48"/>
              </w:numPr>
              <w:rPr>
                <w:rFonts w:cstheme="minorHAnsi"/>
                <w:szCs w:val="24"/>
              </w:rPr>
            </w:pPr>
            <w:r w:rsidRPr="00925286">
              <w:rPr>
                <w:rFonts w:cstheme="minorHAnsi"/>
                <w:szCs w:val="24"/>
              </w:rPr>
              <w:t>4. 27.7% of respondents rated their knowledge of health services available through Community Hospital of Anaconda as fair or poor.</w:t>
            </w:r>
          </w:p>
          <w:p w14:paraId="3A7FDD37" w14:textId="77777777" w:rsidR="00F4730E" w:rsidRPr="00925286" w:rsidRDefault="00F4730E" w:rsidP="00F4730E">
            <w:pPr>
              <w:pStyle w:val="ListParagraph"/>
              <w:numPr>
                <w:ilvl w:val="0"/>
                <w:numId w:val="48"/>
              </w:numPr>
              <w:rPr>
                <w:rFonts w:cstheme="minorHAnsi"/>
                <w:szCs w:val="24"/>
              </w:rPr>
            </w:pPr>
            <w:r w:rsidRPr="00925286">
              <w:rPr>
                <w:rFonts w:cstheme="minorHAnsi"/>
                <w:szCs w:val="24"/>
              </w:rPr>
              <w:t xml:space="preserve">6. Survey respondents shared what they felt would improve the community’s access to healthcare: “More information about available services” (51.8%), “Payment assistance programs (healthcare expenses)” (40.4%), “More primary care providers” (36.0%), “Outpatient </w:t>
            </w:r>
            <w:r w:rsidRPr="00925286">
              <w:rPr>
                <w:rFonts w:cstheme="minorHAnsi"/>
                <w:szCs w:val="24"/>
              </w:rPr>
              <w:lastRenderedPageBreak/>
              <w:t>services expanded hours” (34.2%), “More specialists” (28.9%), “Transportation assistance” (23.7%), “Greater health education services” and “Improved quality of care” (16.7%, each), and “Telemedicine” (13.2%).</w:t>
            </w:r>
          </w:p>
          <w:p w14:paraId="703C993B" w14:textId="77777777" w:rsidR="00F4730E" w:rsidRPr="00925286" w:rsidRDefault="00F4730E" w:rsidP="00F4730E">
            <w:pPr>
              <w:pStyle w:val="ListParagraph"/>
              <w:numPr>
                <w:ilvl w:val="0"/>
                <w:numId w:val="48"/>
              </w:numPr>
              <w:rPr>
                <w:rFonts w:cstheme="minorHAnsi"/>
                <w:szCs w:val="24"/>
              </w:rPr>
            </w:pPr>
            <w:r w:rsidRPr="00925286">
              <w:rPr>
                <w:rFonts w:cstheme="minorHAnsi"/>
                <w:szCs w:val="24"/>
              </w:rPr>
              <w:t xml:space="preserve">8. </w:t>
            </w:r>
            <w:r w:rsidR="00925286" w:rsidRPr="00925286">
              <w:rPr>
                <w:rFonts w:cstheme="minorHAnsi"/>
                <w:szCs w:val="24"/>
              </w:rPr>
              <w:t>Survey respondents indicated an interest in the following classes or programs: “Health and wellness” (42.6%), “Fitness” (40.7%), “Weight loss” (36.1%), and “Nutrition” (31.5%).</w:t>
            </w:r>
          </w:p>
          <w:p w14:paraId="76F413D8" w14:textId="7FAF6F7C" w:rsidR="00925286" w:rsidRPr="00925286" w:rsidRDefault="00925286" w:rsidP="00F4730E">
            <w:pPr>
              <w:pStyle w:val="ListParagraph"/>
              <w:numPr>
                <w:ilvl w:val="0"/>
                <w:numId w:val="48"/>
              </w:numPr>
              <w:rPr>
                <w:rFonts w:cstheme="minorHAnsi"/>
                <w:szCs w:val="24"/>
              </w:rPr>
            </w:pPr>
            <w:r w:rsidRPr="00925286">
              <w:rPr>
                <w:rFonts w:cstheme="minorHAnsi"/>
                <w:szCs w:val="24"/>
              </w:rPr>
              <w:t>13. Key informant interview participants shared a desire for more opportunities that promote healthy lifestyles, including free or low-cost wellness opportunities and health education outreach.</w:t>
            </w:r>
          </w:p>
        </w:tc>
      </w:tr>
      <w:tr w:rsidR="00B2727C" w:rsidRPr="00F30959" w14:paraId="3105DD4C" w14:textId="77777777" w:rsidTr="00B2727C">
        <w:trPr>
          <w:trHeight w:val="3050"/>
        </w:trPr>
        <w:tc>
          <w:tcPr>
            <w:tcW w:w="14175" w:type="dxa"/>
            <w:gridSpan w:val="6"/>
            <w:shd w:val="clear" w:color="auto" w:fill="DAEEF3" w:themeFill="accent5" w:themeFillTint="33"/>
            <w:vAlign w:val="center"/>
          </w:tcPr>
          <w:p w14:paraId="7BE0A1FC" w14:textId="77777777" w:rsidR="00B2727C" w:rsidRPr="00F30959" w:rsidRDefault="00B2727C" w:rsidP="00973616">
            <w:pPr>
              <w:spacing w:line="276" w:lineRule="auto"/>
              <w:rPr>
                <w:rFonts w:cstheme="minorHAnsi"/>
                <w:b/>
                <w:szCs w:val="24"/>
              </w:rPr>
            </w:pPr>
            <w:r w:rsidRPr="1EEF3FFB">
              <w:rPr>
                <w:b/>
                <w:bCs/>
              </w:rPr>
              <w:lastRenderedPageBreak/>
              <w:t>Anticipated Impact(s) of these Activities:</w:t>
            </w:r>
          </w:p>
          <w:p w14:paraId="73B346AA" w14:textId="77777777" w:rsidR="00B2727C" w:rsidRDefault="00B2727C" w:rsidP="00B2727C">
            <w:pPr>
              <w:pStyle w:val="ListParagraph"/>
              <w:numPr>
                <w:ilvl w:val="0"/>
                <w:numId w:val="3"/>
              </w:numPr>
              <w:spacing w:line="276" w:lineRule="auto"/>
            </w:pPr>
            <w:r w:rsidRPr="1EEF3FFB">
              <w:t>Strengthen community reputation/partnerships</w:t>
            </w:r>
          </w:p>
          <w:p w14:paraId="3FAAED5B" w14:textId="77777777" w:rsidR="00B2727C" w:rsidRDefault="00B2727C" w:rsidP="00B2727C">
            <w:pPr>
              <w:pStyle w:val="ListParagraph"/>
              <w:numPr>
                <w:ilvl w:val="0"/>
                <w:numId w:val="3"/>
              </w:numPr>
              <w:spacing w:line="276" w:lineRule="auto"/>
            </w:pPr>
            <w:r w:rsidRPr="1EEF3FFB">
              <w:t>Strengthen community empowerment to choose and maintain healthy lifestyle choices</w:t>
            </w:r>
          </w:p>
          <w:p w14:paraId="1B6090CE" w14:textId="77777777" w:rsidR="00B2727C" w:rsidRDefault="00B2727C" w:rsidP="00B2727C">
            <w:pPr>
              <w:pStyle w:val="ListParagraph"/>
              <w:numPr>
                <w:ilvl w:val="0"/>
                <w:numId w:val="3"/>
              </w:numPr>
              <w:spacing w:line="276" w:lineRule="auto"/>
            </w:pPr>
            <w:r w:rsidRPr="1EEF3FFB">
              <w:t>Increased community knowledge of resources</w:t>
            </w:r>
          </w:p>
          <w:p w14:paraId="629FF305" w14:textId="77777777" w:rsidR="00B2727C" w:rsidRDefault="00B2727C" w:rsidP="00B2727C">
            <w:pPr>
              <w:pStyle w:val="ListParagraph"/>
              <w:numPr>
                <w:ilvl w:val="0"/>
                <w:numId w:val="3"/>
              </w:numPr>
              <w:spacing w:line="276" w:lineRule="auto"/>
            </w:pPr>
            <w:r w:rsidRPr="1EEF3FFB">
              <w:t>Build community capacity</w:t>
            </w:r>
          </w:p>
          <w:p w14:paraId="2D3AEBE5" w14:textId="77777777" w:rsidR="00B2727C" w:rsidRDefault="00B2727C" w:rsidP="00B2727C">
            <w:pPr>
              <w:pStyle w:val="ListParagraph"/>
              <w:numPr>
                <w:ilvl w:val="0"/>
                <w:numId w:val="3"/>
              </w:numPr>
              <w:spacing w:line="276" w:lineRule="auto"/>
            </w:pPr>
            <w:r w:rsidRPr="1EEF3FFB">
              <w:t>Increased access to preventative education and access to screening services</w:t>
            </w:r>
          </w:p>
          <w:p w14:paraId="48788B4E" w14:textId="77777777" w:rsidR="00B2727C" w:rsidRDefault="00B2727C" w:rsidP="00B2727C">
            <w:pPr>
              <w:pStyle w:val="ListParagraph"/>
              <w:numPr>
                <w:ilvl w:val="0"/>
                <w:numId w:val="3"/>
              </w:numPr>
            </w:pPr>
            <w:r w:rsidRPr="1EEF3FFB">
              <w:t>Increased awareness/call to action among community members (i.e., preventive screenings, etc.)</w:t>
            </w:r>
          </w:p>
          <w:p w14:paraId="53850461" w14:textId="77777777" w:rsidR="00B2727C" w:rsidRPr="00F30959" w:rsidRDefault="00B2727C" w:rsidP="00B2727C">
            <w:pPr>
              <w:pStyle w:val="ListParagraph"/>
              <w:numPr>
                <w:ilvl w:val="0"/>
                <w:numId w:val="3"/>
              </w:numPr>
              <w:spacing w:line="276" w:lineRule="auto"/>
            </w:pPr>
            <w:r w:rsidRPr="1EEF3FFB">
              <w:t>Improved health outcomes (i.e., health fair); assure appropriate follow-up/referrals for care with health screenings</w:t>
            </w:r>
          </w:p>
        </w:tc>
      </w:tr>
      <w:tr w:rsidR="00B2727C" w:rsidRPr="00F30959" w14:paraId="40E1EE89" w14:textId="77777777" w:rsidTr="00B2727C">
        <w:trPr>
          <w:trHeight w:val="2294"/>
        </w:trPr>
        <w:tc>
          <w:tcPr>
            <w:tcW w:w="14175" w:type="dxa"/>
            <w:gridSpan w:val="6"/>
            <w:shd w:val="clear" w:color="auto" w:fill="DAEEF3" w:themeFill="accent5" w:themeFillTint="33"/>
            <w:vAlign w:val="center"/>
          </w:tcPr>
          <w:p w14:paraId="49078134" w14:textId="77777777" w:rsidR="00B2727C" w:rsidRPr="00C3340E" w:rsidRDefault="00B2727C" w:rsidP="00973616">
            <w:pPr>
              <w:spacing w:line="276" w:lineRule="auto"/>
              <w:rPr>
                <w:b/>
                <w:bCs/>
              </w:rPr>
            </w:pPr>
            <w:r w:rsidRPr="1EEF3FFB">
              <w:rPr>
                <w:b/>
                <w:bCs/>
              </w:rPr>
              <w:t>Plan to Evaluate Anticipated Impact(s) of these Activities:</w:t>
            </w:r>
          </w:p>
          <w:p w14:paraId="3FF48481" w14:textId="77777777" w:rsidR="00B2727C" w:rsidRDefault="00B2727C" w:rsidP="00B2727C">
            <w:pPr>
              <w:pStyle w:val="ListParagraph"/>
              <w:numPr>
                <w:ilvl w:val="0"/>
                <w:numId w:val="3"/>
              </w:numPr>
              <w:spacing w:line="276" w:lineRule="auto"/>
            </w:pPr>
            <w:r>
              <w:t>Track the utilization and engagement with health education opportunities.</w:t>
            </w:r>
          </w:p>
          <w:p w14:paraId="228C0FD3" w14:textId="77777777" w:rsidR="00B2727C" w:rsidRDefault="00B2727C" w:rsidP="00B2727C">
            <w:pPr>
              <w:pStyle w:val="ListParagraph"/>
              <w:numPr>
                <w:ilvl w:val="0"/>
                <w:numId w:val="3"/>
              </w:numPr>
              <w:spacing w:line="276" w:lineRule="auto"/>
            </w:pPr>
            <w:r>
              <w:t>Track dissemination of sports physicals outreach.</w:t>
            </w:r>
          </w:p>
          <w:p w14:paraId="7247C5A6" w14:textId="77777777" w:rsidR="00B2727C" w:rsidRDefault="00B2727C" w:rsidP="00B2727C">
            <w:pPr>
              <w:pStyle w:val="ListParagraph"/>
              <w:numPr>
                <w:ilvl w:val="0"/>
                <w:numId w:val="3"/>
              </w:numPr>
              <w:spacing w:line="276" w:lineRule="auto"/>
            </w:pPr>
            <w:r>
              <w:t>Track the promotion and sponsorships of community recreational activities.</w:t>
            </w:r>
          </w:p>
          <w:p w14:paraId="467673C1" w14:textId="77777777" w:rsidR="00B2727C" w:rsidRDefault="00B2727C" w:rsidP="00B2727C">
            <w:pPr>
              <w:pStyle w:val="ListParagraph"/>
              <w:numPr>
                <w:ilvl w:val="0"/>
                <w:numId w:val="3"/>
              </w:numPr>
              <w:spacing w:line="276" w:lineRule="auto"/>
            </w:pPr>
            <w:r>
              <w:t>Track participation at health fair.</w:t>
            </w:r>
          </w:p>
          <w:p w14:paraId="49439618" w14:textId="77777777" w:rsidR="00B2727C" w:rsidRPr="00C3340E" w:rsidRDefault="00B2727C" w:rsidP="00B2727C">
            <w:pPr>
              <w:pStyle w:val="ListParagraph"/>
              <w:numPr>
                <w:ilvl w:val="0"/>
                <w:numId w:val="3"/>
              </w:numPr>
              <w:spacing w:line="276" w:lineRule="auto"/>
            </w:pPr>
            <w:r>
              <w:t>Track partners engaging in health fair.</w:t>
            </w:r>
          </w:p>
        </w:tc>
      </w:tr>
      <w:tr w:rsidR="00B2727C" w:rsidRPr="00F30959" w14:paraId="3A17D51B" w14:textId="77777777" w:rsidTr="00973616">
        <w:trPr>
          <w:trHeight w:val="432"/>
        </w:trPr>
        <w:tc>
          <w:tcPr>
            <w:tcW w:w="14175" w:type="dxa"/>
            <w:gridSpan w:val="6"/>
            <w:shd w:val="clear" w:color="auto" w:fill="DAEEF3" w:themeFill="accent5" w:themeFillTint="33"/>
            <w:vAlign w:val="center"/>
          </w:tcPr>
          <w:p w14:paraId="3688D31D" w14:textId="77777777" w:rsidR="00B2727C" w:rsidRPr="00C3340E" w:rsidRDefault="00B2727C" w:rsidP="00973616">
            <w:r w:rsidRPr="1EEF3FFB">
              <w:rPr>
                <w:b/>
                <w:bCs/>
              </w:rPr>
              <w:t>Measure of Success:</w:t>
            </w:r>
            <w:r w:rsidRPr="1EEF3FFB">
              <w:t xml:space="preserve"> CHA sees an Increase in participation in events YoY.</w:t>
            </w:r>
          </w:p>
        </w:tc>
      </w:tr>
    </w:tbl>
    <w:p w14:paraId="08EBDB2E" w14:textId="47640450" w:rsidR="00641193" w:rsidRDefault="00641193">
      <w:pPr>
        <w:spacing w:after="200" w:line="276" w:lineRule="auto"/>
        <w:rPr>
          <w:rFonts w:cstheme="minorHAnsi"/>
          <w:b/>
          <w:i/>
        </w:rPr>
      </w:pPr>
      <w:r>
        <w:rPr>
          <w:rFonts w:cstheme="minorHAnsi"/>
          <w:b/>
          <w:i/>
        </w:rPr>
        <w:br w:type="page"/>
      </w:r>
    </w:p>
    <w:tbl>
      <w:tblPr>
        <w:tblStyle w:val="TableGrid"/>
        <w:tblW w:w="14175" w:type="dxa"/>
        <w:tblInd w:w="-459"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Look w:val="04A0" w:firstRow="1" w:lastRow="0" w:firstColumn="1" w:lastColumn="0" w:noHBand="0" w:noVBand="1"/>
      </w:tblPr>
      <w:tblGrid>
        <w:gridCol w:w="4707"/>
        <w:gridCol w:w="1710"/>
        <w:gridCol w:w="1350"/>
        <w:gridCol w:w="1890"/>
        <w:gridCol w:w="2070"/>
        <w:gridCol w:w="2448"/>
      </w:tblGrid>
      <w:tr w:rsidR="00641193" w:rsidRPr="00F30959" w14:paraId="38F8FCAD" w14:textId="77777777" w:rsidTr="00973616">
        <w:trPr>
          <w:trHeight w:val="710"/>
        </w:trPr>
        <w:tc>
          <w:tcPr>
            <w:tcW w:w="14175" w:type="dxa"/>
            <w:gridSpan w:val="6"/>
            <w:shd w:val="clear" w:color="auto" w:fill="B2A1C7" w:themeFill="accent4" w:themeFillTint="99"/>
            <w:vAlign w:val="center"/>
          </w:tcPr>
          <w:p w14:paraId="6C55F731" w14:textId="77777777" w:rsidR="00641193" w:rsidRPr="00F30959" w:rsidRDefault="00641193" w:rsidP="00973616">
            <w:pPr>
              <w:rPr>
                <w:rFonts w:cstheme="minorHAnsi"/>
                <w:szCs w:val="24"/>
              </w:rPr>
            </w:pPr>
            <w:r w:rsidRPr="00F30959">
              <w:rPr>
                <w:rFonts w:cstheme="minorHAnsi"/>
                <w:b/>
                <w:szCs w:val="24"/>
              </w:rPr>
              <w:lastRenderedPageBreak/>
              <w:t>Goal</w:t>
            </w:r>
            <w:r>
              <w:rPr>
                <w:rFonts w:cstheme="minorHAnsi"/>
                <w:b/>
                <w:szCs w:val="24"/>
              </w:rPr>
              <w:t xml:space="preserve"> 3</w:t>
            </w:r>
            <w:r w:rsidRPr="00F30959">
              <w:rPr>
                <w:rFonts w:cstheme="minorHAnsi"/>
                <w:b/>
                <w:szCs w:val="24"/>
              </w:rPr>
              <w:t>:</w:t>
            </w:r>
            <w:r w:rsidRPr="00F30959">
              <w:rPr>
                <w:rFonts w:cstheme="minorHAnsi"/>
                <w:szCs w:val="24"/>
              </w:rPr>
              <w:t xml:space="preserve"> </w:t>
            </w:r>
            <w:r>
              <w:rPr>
                <w:rFonts w:cstheme="minorHAnsi"/>
                <w:szCs w:val="24"/>
              </w:rPr>
              <w:t>Strengthen local partnerships and collaborations throughout the service area to enhance the community’s access to services and resources.</w:t>
            </w:r>
          </w:p>
        </w:tc>
      </w:tr>
      <w:tr w:rsidR="00641193" w:rsidRPr="00F30959" w14:paraId="4936D21D" w14:textId="77777777" w:rsidTr="00973616">
        <w:trPr>
          <w:trHeight w:val="530"/>
        </w:trPr>
        <w:tc>
          <w:tcPr>
            <w:tcW w:w="14175" w:type="dxa"/>
            <w:gridSpan w:val="6"/>
            <w:shd w:val="clear" w:color="auto" w:fill="B2A1C7" w:themeFill="accent4" w:themeFillTint="99"/>
            <w:vAlign w:val="center"/>
          </w:tcPr>
          <w:p w14:paraId="430245A6" w14:textId="77777777" w:rsidR="00641193" w:rsidRPr="00942778" w:rsidRDefault="00641193" w:rsidP="00973616">
            <w:pPr>
              <w:rPr>
                <w:rFonts w:cstheme="minorHAnsi"/>
                <w:szCs w:val="24"/>
              </w:rPr>
            </w:pPr>
            <w:r w:rsidRPr="00C3340E">
              <w:rPr>
                <w:rFonts w:cstheme="minorHAnsi"/>
                <w:b/>
                <w:szCs w:val="24"/>
              </w:rPr>
              <w:t xml:space="preserve">Strategy </w:t>
            </w:r>
            <w:r>
              <w:rPr>
                <w:rFonts w:cstheme="minorHAnsi"/>
                <w:b/>
                <w:szCs w:val="24"/>
              </w:rPr>
              <w:t>3</w:t>
            </w:r>
            <w:r w:rsidRPr="00C3340E">
              <w:rPr>
                <w:rFonts w:cstheme="minorHAnsi"/>
                <w:b/>
                <w:szCs w:val="24"/>
              </w:rPr>
              <w:t>.1:</w:t>
            </w:r>
            <w:r w:rsidRPr="00C3340E">
              <w:rPr>
                <w:rFonts w:cstheme="minorHAnsi"/>
                <w:szCs w:val="24"/>
              </w:rPr>
              <w:t xml:space="preserve"> </w:t>
            </w:r>
            <w:r>
              <w:rPr>
                <w:rFonts w:cstheme="minorHAnsi"/>
                <w:szCs w:val="24"/>
              </w:rPr>
              <w:t>Champion local initi</w:t>
            </w:r>
            <w:r w:rsidRPr="00D166FF">
              <w:rPr>
                <w:rFonts w:cstheme="minorHAnsi"/>
                <w:szCs w:val="24"/>
              </w:rPr>
              <w:t>atives that assess gaps and align resources.</w:t>
            </w:r>
          </w:p>
        </w:tc>
      </w:tr>
      <w:tr w:rsidR="00641193" w:rsidRPr="00F30959" w14:paraId="0851144B" w14:textId="77777777" w:rsidTr="00973616">
        <w:trPr>
          <w:trHeight w:val="432"/>
        </w:trPr>
        <w:tc>
          <w:tcPr>
            <w:tcW w:w="4707" w:type="dxa"/>
            <w:shd w:val="clear" w:color="auto" w:fill="5F497A" w:themeFill="accent4" w:themeFillShade="BF"/>
            <w:vAlign w:val="center"/>
          </w:tcPr>
          <w:p w14:paraId="57277016" w14:textId="77777777" w:rsidR="00641193" w:rsidRPr="000813EF" w:rsidRDefault="00641193" w:rsidP="00973616">
            <w:pPr>
              <w:jc w:val="center"/>
              <w:rPr>
                <w:rFonts w:cstheme="minorHAnsi"/>
                <w:b/>
                <w:color w:val="FFFFFF" w:themeColor="background1"/>
                <w:szCs w:val="24"/>
              </w:rPr>
            </w:pPr>
            <w:r w:rsidRPr="000813EF">
              <w:rPr>
                <w:rFonts w:cstheme="minorHAnsi"/>
                <w:b/>
                <w:color w:val="FFFFFF" w:themeColor="background1"/>
                <w:szCs w:val="24"/>
              </w:rPr>
              <w:t>Activities</w:t>
            </w:r>
          </w:p>
        </w:tc>
        <w:tc>
          <w:tcPr>
            <w:tcW w:w="1710" w:type="dxa"/>
            <w:shd w:val="clear" w:color="auto" w:fill="5F497A" w:themeFill="accent4" w:themeFillShade="BF"/>
            <w:vAlign w:val="center"/>
          </w:tcPr>
          <w:p w14:paraId="1F03D5C2" w14:textId="77777777" w:rsidR="00641193" w:rsidRPr="000813EF" w:rsidRDefault="00641193" w:rsidP="00973616">
            <w:pPr>
              <w:jc w:val="center"/>
              <w:rPr>
                <w:rFonts w:cstheme="minorHAnsi"/>
                <w:b/>
                <w:color w:val="FFFFFF" w:themeColor="background1"/>
                <w:szCs w:val="24"/>
              </w:rPr>
            </w:pPr>
            <w:r w:rsidRPr="000813EF">
              <w:rPr>
                <w:rFonts w:cstheme="minorHAnsi"/>
                <w:b/>
                <w:color w:val="FFFFFF" w:themeColor="background1"/>
                <w:szCs w:val="24"/>
              </w:rPr>
              <w:t>Responsibility</w:t>
            </w:r>
          </w:p>
        </w:tc>
        <w:tc>
          <w:tcPr>
            <w:tcW w:w="1350" w:type="dxa"/>
            <w:shd w:val="clear" w:color="auto" w:fill="5F497A" w:themeFill="accent4" w:themeFillShade="BF"/>
            <w:vAlign w:val="center"/>
          </w:tcPr>
          <w:p w14:paraId="712C3E2D" w14:textId="77777777" w:rsidR="00641193" w:rsidRPr="000813EF" w:rsidRDefault="00641193" w:rsidP="00973616">
            <w:pPr>
              <w:jc w:val="center"/>
              <w:rPr>
                <w:rFonts w:cstheme="minorHAnsi"/>
                <w:b/>
                <w:color w:val="FFFFFF" w:themeColor="background1"/>
                <w:szCs w:val="24"/>
              </w:rPr>
            </w:pPr>
            <w:r w:rsidRPr="000813EF">
              <w:rPr>
                <w:rFonts w:cstheme="minorHAnsi"/>
                <w:b/>
                <w:color w:val="FFFFFF" w:themeColor="background1"/>
                <w:szCs w:val="24"/>
              </w:rPr>
              <w:t>Timeline</w:t>
            </w:r>
          </w:p>
        </w:tc>
        <w:tc>
          <w:tcPr>
            <w:tcW w:w="1890" w:type="dxa"/>
            <w:shd w:val="clear" w:color="auto" w:fill="5F497A" w:themeFill="accent4" w:themeFillShade="BF"/>
            <w:vAlign w:val="center"/>
          </w:tcPr>
          <w:p w14:paraId="495A4839" w14:textId="77777777" w:rsidR="00641193" w:rsidRPr="000813EF" w:rsidRDefault="00641193" w:rsidP="00973616">
            <w:pPr>
              <w:jc w:val="center"/>
              <w:rPr>
                <w:rFonts w:cstheme="minorHAnsi"/>
                <w:b/>
                <w:color w:val="FFFFFF" w:themeColor="background1"/>
                <w:szCs w:val="24"/>
              </w:rPr>
            </w:pPr>
            <w:r w:rsidRPr="000813EF">
              <w:rPr>
                <w:rFonts w:cstheme="minorHAnsi"/>
                <w:b/>
                <w:color w:val="FFFFFF" w:themeColor="background1"/>
                <w:szCs w:val="24"/>
              </w:rPr>
              <w:t>Final Approval</w:t>
            </w:r>
          </w:p>
        </w:tc>
        <w:tc>
          <w:tcPr>
            <w:tcW w:w="2070" w:type="dxa"/>
            <w:shd w:val="clear" w:color="auto" w:fill="5F497A" w:themeFill="accent4" w:themeFillShade="BF"/>
            <w:vAlign w:val="center"/>
          </w:tcPr>
          <w:p w14:paraId="2791808F" w14:textId="77777777" w:rsidR="00641193" w:rsidRPr="000813EF" w:rsidRDefault="00641193" w:rsidP="00973616">
            <w:pPr>
              <w:jc w:val="center"/>
              <w:rPr>
                <w:rFonts w:cstheme="minorHAnsi"/>
                <w:b/>
                <w:color w:val="FFFFFF" w:themeColor="background1"/>
                <w:szCs w:val="24"/>
              </w:rPr>
            </w:pPr>
            <w:r w:rsidRPr="000813EF">
              <w:rPr>
                <w:rFonts w:cstheme="minorHAnsi"/>
                <w:b/>
                <w:color w:val="FFFFFF" w:themeColor="background1"/>
                <w:szCs w:val="24"/>
              </w:rPr>
              <w:t>Partners</w:t>
            </w:r>
          </w:p>
        </w:tc>
        <w:tc>
          <w:tcPr>
            <w:tcW w:w="2448" w:type="dxa"/>
            <w:shd w:val="clear" w:color="auto" w:fill="5F497A" w:themeFill="accent4" w:themeFillShade="BF"/>
            <w:vAlign w:val="center"/>
          </w:tcPr>
          <w:p w14:paraId="13FDBD3A" w14:textId="77777777" w:rsidR="00641193" w:rsidRPr="000813EF" w:rsidRDefault="00641193" w:rsidP="00973616">
            <w:pPr>
              <w:jc w:val="center"/>
              <w:rPr>
                <w:rFonts w:cstheme="minorHAnsi"/>
                <w:b/>
                <w:color w:val="FFFFFF" w:themeColor="background1"/>
                <w:szCs w:val="24"/>
              </w:rPr>
            </w:pPr>
            <w:r w:rsidRPr="000813EF">
              <w:rPr>
                <w:rFonts w:cstheme="minorHAnsi"/>
                <w:b/>
                <w:color w:val="FFFFFF" w:themeColor="background1"/>
                <w:szCs w:val="24"/>
              </w:rPr>
              <w:t xml:space="preserve">Potential Barriers </w:t>
            </w:r>
          </w:p>
        </w:tc>
      </w:tr>
      <w:tr w:rsidR="00641193" w:rsidRPr="00F30959" w14:paraId="214748F9" w14:textId="77777777" w:rsidTr="00973616">
        <w:trPr>
          <w:trHeight w:val="1340"/>
        </w:trPr>
        <w:tc>
          <w:tcPr>
            <w:tcW w:w="4707" w:type="dxa"/>
            <w:shd w:val="clear" w:color="auto" w:fill="E5DFEC" w:themeFill="accent4" w:themeFillTint="33"/>
            <w:vAlign w:val="center"/>
          </w:tcPr>
          <w:p w14:paraId="298439E5" w14:textId="77777777" w:rsidR="00641193" w:rsidRPr="00700CB5" w:rsidRDefault="00641193" w:rsidP="00973616">
            <w:pPr>
              <w:rPr>
                <w:rFonts w:cstheme="minorHAnsi"/>
                <w:szCs w:val="24"/>
              </w:rPr>
            </w:pPr>
            <w:r w:rsidRPr="00700CB5">
              <w:rPr>
                <w:rFonts w:cstheme="minorHAnsi"/>
                <w:szCs w:val="24"/>
              </w:rPr>
              <w:t xml:space="preserve">3.1.1. </w:t>
            </w:r>
            <w:r>
              <w:rPr>
                <w:rFonts w:cstheme="minorHAnsi"/>
                <w:szCs w:val="24"/>
              </w:rPr>
              <w:t>Convene community transportation partners to explore the feasibility of aligning efforts with the overall intent of addressing the area’s transportation needs.</w:t>
            </w:r>
          </w:p>
        </w:tc>
        <w:tc>
          <w:tcPr>
            <w:tcW w:w="1710" w:type="dxa"/>
            <w:shd w:val="clear" w:color="auto" w:fill="E5DFEC" w:themeFill="accent4" w:themeFillTint="33"/>
            <w:vAlign w:val="center"/>
          </w:tcPr>
          <w:p w14:paraId="50ADC5F4" w14:textId="77777777" w:rsidR="00641193" w:rsidRPr="00663C9F" w:rsidRDefault="00641193" w:rsidP="00973616">
            <w:pPr>
              <w:jc w:val="center"/>
              <w:rPr>
                <w:rFonts w:cstheme="minorHAnsi"/>
                <w:szCs w:val="24"/>
              </w:rPr>
            </w:pPr>
            <w:r w:rsidRPr="00663C9F">
              <w:rPr>
                <w:rFonts w:cstheme="minorHAnsi"/>
                <w:szCs w:val="24"/>
              </w:rPr>
              <w:t>CHA Marketing/</w:t>
            </w:r>
            <w:r w:rsidRPr="00663C9F">
              <w:rPr>
                <w:rFonts w:cstheme="minorHAnsi"/>
                <w:szCs w:val="24"/>
              </w:rPr>
              <w:br/>
              <w:t>Admin. Team</w:t>
            </w:r>
          </w:p>
        </w:tc>
        <w:tc>
          <w:tcPr>
            <w:tcW w:w="1350" w:type="dxa"/>
            <w:shd w:val="clear" w:color="auto" w:fill="E5DFEC" w:themeFill="accent4" w:themeFillTint="33"/>
            <w:vAlign w:val="center"/>
          </w:tcPr>
          <w:p w14:paraId="35901196" w14:textId="77777777" w:rsidR="00641193" w:rsidRPr="00663C9F" w:rsidRDefault="00641193" w:rsidP="00973616">
            <w:pPr>
              <w:jc w:val="center"/>
              <w:rPr>
                <w:rFonts w:cstheme="minorHAnsi"/>
                <w:szCs w:val="24"/>
              </w:rPr>
            </w:pPr>
            <w:r>
              <w:rPr>
                <w:rFonts w:cstheme="minorHAnsi"/>
                <w:szCs w:val="24"/>
              </w:rPr>
              <w:t>Winter 2024</w:t>
            </w:r>
          </w:p>
        </w:tc>
        <w:tc>
          <w:tcPr>
            <w:tcW w:w="1890" w:type="dxa"/>
            <w:shd w:val="clear" w:color="auto" w:fill="E5DFEC" w:themeFill="accent4" w:themeFillTint="33"/>
            <w:vAlign w:val="center"/>
          </w:tcPr>
          <w:p w14:paraId="72FF6934" w14:textId="77777777" w:rsidR="00641193" w:rsidRPr="00663C9F" w:rsidRDefault="00641193" w:rsidP="00973616">
            <w:pPr>
              <w:jc w:val="center"/>
              <w:rPr>
                <w:rFonts w:cstheme="minorHAnsi"/>
                <w:szCs w:val="24"/>
              </w:rPr>
            </w:pPr>
            <w:r w:rsidRPr="00663C9F">
              <w:rPr>
                <w:rFonts w:cstheme="minorHAnsi"/>
                <w:szCs w:val="24"/>
              </w:rPr>
              <w:t>CEO</w:t>
            </w:r>
          </w:p>
        </w:tc>
        <w:tc>
          <w:tcPr>
            <w:tcW w:w="2070" w:type="dxa"/>
            <w:shd w:val="clear" w:color="auto" w:fill="E5DFEC" w:themeFill="accent4" w:themeFillTint="33"/>
            <w:vAlign w:val="center"/>
          </w:tcPr>
          <w:p w14:paraId="4B73D531" w14:textId="77777777" w:rsidR="00641193" w:rsidRPr="00663C9F" w:rsidRDefault="00641193" w:rsidP="00973616">
            <w:pPr>
              <w:jc w:val="center"/>
              <w:rPr>
                <w:rFonts w:cstheme="minorHAnsi"/>
                <w:szCs w:val="24"/>
              </w:rPr>
            </w:pPr>
            <w:r w:rsidRPr="00C169AD">
              <w:rPr>
                <w:rFonts w:cstheme="minorHAnsi"/>
                <w:szCs w:val="24"/>
              </w:rPr>
              <w:t>Anaconda</w:t>
            </w:r>
            <w:r>
              <w:rPr>
                <w:rFonts w:cstheme="minorHAnsi"/>
                <w:szCs w:val="24"/>
              </w:rPr>
              <w:t xml:space="preserve">-Deer Lodge </w:t>
            </w:r>
            <w:r w:rsidRPr="00C169AD">
              <w:rPr>
                <w:rFonts w:cstheme="minorHAnsi"/>
                <w:szCs w:val="24"/>
              </w:rPr>
              <w:t>Public Health</w:t>
            </w:r>
            <w:r>
              <w:rPr>
                <w:rFonts w:cstheme="minorHAnsi"/>
                <w:szCs w:val="24"/>
              </w:rPr>
              <w:t xml:space="preserve"> Dept.,</w:t>
            </w:r>
            <w:r w:rsidRPr="00663C9F">
              <w:rPr>
                <w:rFonts w:cstheme="minorHAnsi"/>
                <w:szCs w:val="24"/>
              </w:rPr>
              <w:br/>
              <w:t>Anaconda</w:t>
            </w:r>
            <w:r>
              <w:rPr>
                <w:rFonts w:cstheme="minorHAnsi"/>
                <w:szCs w:val="24"/>
              </w:rPr>
              <w:t>-</w:t>
            </w:r>
            <w:r w:rsidRPr="00663C9F">
              <w:rPr>
                <w:rFonts w:cstheme="minorHAnsi"/>
                <w:szCs w:val="24"/>
              </w:rPr>
              <w:t>Deer Lodge County</w:t>
            </w:r>
            <w:r>
              <w:rPr>
                <w:rFonts w:cstheme="minorHAnsi"/>
                <w:szCs w:val="24"/>
              </w:rPr>
              <w:t>, and</w:t>
            </w:r>
            <w:r w:rsidRPr="00663C9F">
              <w:rPr>
                <w:rFonts w:cstheme="minorHAnsi"/>
                <w:szCs w:val="24"/>
              </w:rPr>
              <w:br/>
              <w:t>Western Transportation Institute (WTI)</w:t>
            </w:r>
          </w:p>
        </w:tc>
        <w:tc>
          <w:tcPr>
            <w:tcW w:w="2448" w:type="dxa"/>
            <w:shd w:val="clear" w:color="auto" w:fill="E5DFEC" w:themeFill="accent4" w:themeFillTint="33"/>
            <w:vAlign w:val="center"/>
          </w:tcPr>
          <w:p w14:paraId="35C6A8D2" w14:textId="77777777" w:rsidR="00641193" w:rsidRPr="00663C9F" w:rsidRDefault="00641193" w:rsidP="00973616">
            <w:pPr>
              <w:jc w:val="center"/>
              <w:rPr>
                <w:rFonts w:cstheme="minorHAnsi"/>
                <w:szCs w:val="24"/>
              </w:rPr>
            </w:pPr>
            <w:r w:rsidRPr="00663C9F">
              <w:rPr>
                <w:rFonts w:cstheme="minorHAnsi"/>
                <w:szCs w:val="24"/>
              </w:rPr>
              <w:t>Financial limitations</w:t>
            </w:r>
            <w:r w:rsidRPr="00663C9F">
              <w:rPr>
                <w:rFonts w:cstheme="minorHAnsi"/>
                <w:szCs w:val="24"/>
              </w:rPr>
              <w:br/>
              <w:t>Resource limitations</w:t>
            </w:r>
            <w:r w:rsidRPr="00663C9F">
              <w:rPr>
                <w:rFonts w:cstheme="minorHAnsi"/>
                <w:szCs w:val="24"/>
              </w:rPr>
              <w:br/>
              <w:t>Workforce limitations</w:t>
            </w:r>
          </w:p>
        </w:tc>
      </w:tr>
      <w:tr w:rsidR="00641193" w:rsidRPr="00F30959" w14:paraId="4E17F1AB" w14:textId="77777777" w:rsidTr="00973616">
        <w:trPr>
          <w:trHeight w:val="1520"/>
        </w:trPr>
        <w:tc>
          <w:tcPr>
            <w:tcW w:w="4707" w:type="dxa"/>
            <w:shd w:val="clear" w:color="auto" w:fill="E5DFEC" w:themeFill="accent4" w:themeFillTint="33"/>
            <w:vAlign w:val="center"/>
          </w:tcPr>
          <w:p w14:paraId="46C73347" w14:textId="77777777" w:rsidR="00641193" w:rsidRPr="00B733FF" w:rsidRDefault="00641193" w:rsidP="00973616">
            <w:pPr>
              <w:rPr>
                <w:rFonts w:cstheme="minorHAnsi"/>
                <w:szCs w:val="24"/>
              </w:rPr>
            </w:pPr>
            <w:r w:rsidRPr="00B733FF">
              <w:rPr>
                <w:rFonts w:cstheme="minorHAnsi"/>
                <w:szCs w:val="24"/>
              </w:rPr>
              <w:t xml:space="preserve">3.1.2. </w:t>
            </w:r>
            <w:r>
              <w:rPr>
                <w:rFonts w:cstheme="minorHAnsi"/>
                <w:szCs w:val="24"/>
              </w:rPr>
              <w:t>Explore opportunities to engage with the affordability and accessibility housing conversations and efforts taking place locally.</w:t>
            </w:r>
          </w:p>
        </w:tc>
        <w:tc>
          <w:tcPr>
            <w:tcW w:w="1710" w:type="dxa"/>
            <w:shd w:val="clear" w:color="auto" w:fill="E5DFEC" w:themeFill="accent4" w:themeFillTint="33"/>
            <w:vAlign w:val="center"/>
          </w:tcPr>
          <w:p w14:paraId="6306F4D2" w14:textId="77777777" w:rsidR="00641193" w:rsidRPr="00663C9F" w:rsidRDefault="00641193" w:rsidP="00973616">
            <w:pPr>
              <w:jc w:val="center"/>
              <w:rPr>
                <w:rFonts w:cstheme="minorHAnsi"/>
                <w:szCs w:val="24"/>
              </w:rPr>
            </w:pPr>
            <w:r w:rsidRPr="00663C9F">
              <w:rPr>
                <w:rFonts w:cstheme="minorHAnsi"/>
                <w:szCs w:val="24"/>
              </w:rPr>
              <w:t>CHA Marketing/</w:t>
            </w:r>
            <w:r w:rsidRPr="00663C9F">
              <w:rPr>
                <w:rFonts w:cstheme="minorHAnsi"/>
                <w:szCs w:val="24"/>
              </w:rPr>
              <w:br/>
              <w:t>Admin. Team</w:t>
            </w:r>
          </w:p>
        </w:tc>
        <w:tc>
          <w:tcPr>
            <w:tcW w:w="1350" w:type="dxa"/>
            <w:shd w:val="clear" w:color="auto" w:fill="E5DFEC" w:themeFill="accent4" w:themeFillTint="33"/>
            <w:vAlign w:val="center"/>
          </w:tcPr>
          <w:p w14:paraId="1CEB07D0" w14:textId="77777777" w:rsidR="00641193" w:rsidRPr="00663C9F" w:rsidRDefault="00641193" w:rsidP="00973616">
            <w:pPr>
              <w:jc w:val="center"/>
              <w:rPr>
                <w:rFonts w:cstheme="minorHAnsi"/>
                <w:szCs w:val="24"/>
              </w:rPr>
            </w:pPr>
            <w:r>
              <w:rPr>
                <w:rFonts w:cstheme="minorHAnsi"/>
                <w:szCs w:val="24"/>
              </w:rPr>
              <w:t>Winter 2024</w:t>
            </w:r>
          </w:p>
        </w:tc>
        <w:tc>
          <w:tcPr>
            <w:tcW w:w="1890" w:type="dxa"/>
            <w:shd w:val="clear" w:color="auto" w:fill="E5DFEC" w:themeFill="accent4" w:themeFillTint="33"/>
            <w:vAlign w:val="center"/>
          </w:tcPr>
          <w:p w14:paraId="7F978323" w14:textId="77777777" w:rsidR="00641193" w:rsidRPr="00663C9F" w:rsidRDefault="00641193" w:rsidP="00973616">
            <w:pPr>
              <w:jc w:val="center"/>
              <w:rPr>
                <w:rFonts w:cstheme="minorHAnsi"/>
                <w:szCs w:val="24"/>
              </w:rPr>
            </w:pPr>
            <w:r w:rsidRPr="00663C9F">
              <w:rPr>
                <w:rFonts w:cstheme="minorHAnsi"/>
                <w:szCs w:val="24"/>
              </w:rPr>
              <w:t>CEO</w:t>
            </w:r>
          </w:p>
        </w:tc>
        <w:tc>
          <w:tcPr>
            <w:tcW w:w="2070" w:type="dxa"/>
            <w:shd w:val="clear" w:color="auto" w:fill="E5DFEC" w:themeFill="accent4" w:themeFillTint="33"/>
            <w:vAlign w:val="center"/>
          </w:tcPr>
          <w:p w14:paraId="728EC7FA" w14:textId="77777777" w:rsidR="00641193" w:rsidRPr="00663C9F" w:rsidRDefault="00641193" w:rsidP="00973616">
            <w:pPr>
              <w:jc w:val="center"/>
              <w:rPr>
                <w:rFonts w:cstheme="minorHAnsi"/>
                <w:szCs w:val="24"/>
              </w:rPr>
            </w:pPr>
            <w:r w:rsidRPr="00663C9F">
              <w:rPr>
                <w:rFonts w:cstheme="minorHAnsi"/>
                <w:szCs w:val="24"/>
              </w:rPr>
              <w:t>Discover Anaconda</w:t>
            </w:r>
            <w:r>
              <w:rPr>
                <w:rFonts w:cstheme="minorHAnsi"/>
                <w:szCs w:val="24"/>
              </w:rPr>
              <w:t xml:space="preserve"> and</w:t>
            </w:r>
            <w:r w:rsidRPr="00663C9F">
              <w:rPr>
                <w:rFonts w:cstheme="minorHAnsi"/>
                <w:szCs w:val="24"/>
              </w:rPr>
              <w:br/>
              <w:t>Anaconda</w:t>
            </w:r>
            <w:r>
              <w:rPr>
                <w:rFonts w:cstheme="minorHAnsi"/>
                <w:szCs w:val="24"/>
              </w:rPr>
              <w:t>-</w:t>
            </w:r>
            <w:r w:rsidRPr="00663C9F">
              <w:rPr>
                <w:rFonts w:cstheme="minorHAnsi"/>
                <w:szCs w:val="24"/>
              </w:rPr>
              <w:t>Deer Lodge County</w:t>
            </w:r>
          </w:p>
        </w:tc>
        <w:tc>
          <w:tcPr>
            <w:tcW w:w="2448" w:type="dxa"/>
            <w:shd w:val="clear" w:color="auto" w:fill="E5DFEC" w:themeFill="accent4" w:themeFillTint="33"/>
            <w:vAlign w:val="center"/>
          </w:tcPr>
          <w:p w14:paraId="6A9AC22C" w14:textId="77777777" w:rsidR="00641193" w:rsidRPr="00663C9F" w:rsidRDefault="00641193" w:rsidP="00973616">
            <w:pPr>
              <w:jc w:val="center"/>
            </w:pPr>
            <w:r w:rsidRPr="17703C52">
              <w:t>Financial limitations</w:t>
            </w:r>
            <w:r>
              <w:br/>
            </w:r>
            <w:r w:rsidRPr="17703C52">
              <w:t>Resource limitations</w:t>
            </w:r>
          </w:p>
        </w:tc>
      </w:tr>
      <w:tr w:rsidR="00641193" w:rsidRPr="00F30959" w14:paraId="3CFACF18" w14:textId="77777777" w:rsidTr="00973616">
        <w:trPr>
          <w:trHeight w:val="1700"/>
        </w:trPr>
        <w:tc>
          <w:tcPr>
            <w:tcW w:w="4707" w:type="dxa"/>
            <w:shd w:val="clear" w:color="auto" w:fill="E5DFEC" w:themeFill="accent4" w:themeFillTint="33"/>
            <w:vAlign w:val="center"/>
          </w:tcPr>
          <w:p w14:paraId="079F053E" w14:textId="77777777" w:rsidR="00641193" w:rsidRPr="00B733FF" w:rsidRDefault="00641193" w:rsidP="00973616">
            <w:pPr>
              <w:rPr>
                <w:rFonts w:cstheme="minorHAnsi"/>
                <w:szCs w:val="24"/>
              </w:rPr>
            </w:pPr>
            <w:r>
              <w:rPr>
                <w:rFonts w:cstheme="minorHAnsi"/>
                <w:szCs w:val="24"/>
              </w:rPr>
              <w:t>3.1.3. Nurture partnerships with regional community organizations in order to strengthen the local network of resources and address social determinants of health (SDOH) present in the community.</w:t>
            </w:r>
          </w:p>
        </w:tc>
        <w:tc>
          <w:tcPr>
            <w:tcW w:w="1710" w:type="dxa"/>
            <w:shd w:val="clear" w:color="auto" w:fill="E5DFEC" w:themeFill="accent4" w:themeFillTint="33"/>
            <w:vAlign w:val="center"/>
          </w:tcPr>
          <w:p w14:paraId="7A98C003" w14:textId="77777777" w:rsidR="00641193" w:rsidRPr="00663C9F" w:rsidRDefault="00641193" w:rsidP="00973616">
            <w:pPr>
              <w:jc w:val="center"/>
              <w:rPr>
                <w:rFonts w:cstheme="minorHAnsi"/>
                <w:szCs w:val="24"/>
              </w:rPr>
            </w:pPr>
            <w:r w:rsidRPr="00663C9F">
              <w:rPr>
                <w:rFonts w:cstheme="minorHAnsi"/>
                <w:szCs w:val="24"/>
              </w:rPr>
              <w:t>CHA Marketing/</w:t>
            </w:r>
            <w:r w:rsidRPr="00663C9F">
              <w:rPr>
                <w:rFonts w:cstheme="minorHAnsi"/>
                <w:szCs w:val="24"/>
              </w:rPr>
              <w:br/>
              <w:t>Admin. Team</w:t>
            </w:r>
          </w:p>
        </w:tc>
        <w:tc>
          <w:tcPr>
            <w:tcW w:w="1350" w:type="dxa"/>
            <w:shd w:val="clear" w:color="auto" w:fill="E5DFEC" w:themeFill="accent4" w:themeFillTint="33"/>
            <w:vAlign w:val="center"/>
          </w:tcPr>
          <w:p w14:paraId="510B1E89" w14:textId="77777777" w:rsidR="00641193" w:rsidRPr="00663C9F" w:rsidRDefault="00641193" w:rsidP="00973616">
            <w:pPr>
              <w:jc w:val="center"/>
              <w:rPr>
                <w:rFonts w:cstheme="minorHAnsi"/>
                <w:szCs w:val="24"/>
              </w:rPr>
            </w:pPr>
            <w:r w:rsidRPr="00663C9F">
              <w:rPr>
                <w:rFonts w:cstheme="minorHAnsi"/>
                <w:szCs w:val="24"/>
              </w:rPr>
              <w:t>Ongoing</w:t>
            </w:r>
          </w:p>
        </w:tc>
        <w:tc>
          <w:tcPr>
            <w:tcW w:w="1890" w:type="dxa"/>
            <w:shd w:val="clear" w:color="auto" w:fill="E5DFEC" w:themeFill="accent4" w:themeFillTint="33"/>
            <w:vAlign w:val="center"/>
          </w:tcPr>
          <w:p w14:paraId="329F59E4" w14:textId="77777777" w:rsidR="00641193" w:rsidRPr="00663C9F" w:rsidRDefault="00641193" w:rsidP="00973616">
            <w:pPr>
              <w:jc w:val="center"/>
              <w:rPr>
                <w:rFonts w:cstheme="minorHAnsi"/>
                <w:szCs w:val="24"/>
              </w:rPr>
            </w:pPr>
            <w:r w:rsidRPr="00663C9F">
              <w:rPr>
                <w:rFonts w:cstheme="minorHAnsi"/>
                <w:szCs w:val="24"/>
              </w:rPr>
              <w:t>CEO</w:t>
            </w:r>
          </w:p>
        </w:tc>
        <w:tc>
          <w:tcPr>
            <w:tcW w:w="2070" w:type="dxa"/>
            <w:shd w:val="clear" w:color="auto" w:fill="E5DFEC" w:themeFill="accent4" w:themeFillTint="33"/>
            <w:vAlign w:val="center"/>
          </w:tcPr>
          <w:p w14:paraId="26485DCA" w14:textId="77777777" w:rsidR="00641193" w:rsidRDefault="00641193" w:rsidP="00973616">
            <w:pPr>
              <w:jc w:val="center"/>
            </w:pPr>
            <w:r w:rsidRPr="00C169AD">
              <w:rPr>
                <w:rFonts w:cstheme="minorHAnsi"/>
                <w:szCs w:val="24"/>
              </w:rPr>
              <w:t>Anaconda</w:t>
            </w:r>
            <w:r>
              <w:rPr>
                <w:rFonts w:cstheme="minorHAnsi"/>
                <w:szCs w:val="24"/>
              </w:rPr>
              <w:t xml:space="preserve">-Deer Lodge </w:t>
            </w:r>
            <w:r w:rsidRPr="00C169AD">
              <w:rPr>
                <w:rFonts w:cstheme="minorHAnsi"/>
                <w:szCs w:val="24"/>
              </w:rPr>
              <w:t>Public Health</w:t>
            </w:r>
            <w:r>
              <w:rPr>
                <w:rFonts w:cstheme="minorHAnsi"/>
                <w:szCs w:val="24"/>
              </w:rPr>
              <w:t xml:space="preserve"> Dept.,</w:t>
            </w:r>
            <w:r>
              <w:br/>
            </w:r>
            <w:r w:rsidRPr="17703C52">
              <w:t>CHA Behavioral Health Team</w:t>
            </w:r>
            <w:r>
              <w:t>,</w:t>
            </w:r>
          </w:p>
          <w:p w14:paraId="4142DFAE" w14:textId="77777777" w:rsidR="00641193" w:rsidRPr="00663C9F" w:rsidRDefault="00641193" w:rsidP="00973616">
            <w:pPr>
              <w:jc w:val="center"/>
              <w:rPr>
                <w:rFonts w:cstheme="minorHAnsi"/>
                <w:szCs w:val="24"/>
              </w:rPr>
            </w:pPr>
            <w:r w:rsidRPr="00663C9F">
              <w:rPr>
                <w:rFonts w:cstheme="minorHAnsi"/>
                <w:szCs w:val="24"/>
              </w:rPr>
              <w:t>Discover Anaconda</w:t>
            </w:r>
            <w:r>
              <w:rPr>
                <w:rFonts w:cstheme="minorHAnsi"/>
                <w:szCs w:val="24"/>
              </w:rPr>
              <w:t>, and</w:t>
            </w:r>
            <w:r w:rsidRPr="00663C9F">
              <w:rPr>
                <w:rFonts w:cstheme="minorHAnsi"/>
                <w:szCs w:val="24"/>
              </w:rPr>
              <w:br/>
              <w:t>MSU Extension</w:t>
            </w:r>
          </w:p>
        </w:tc>
        <w:tc>
          <w:tcPr>
            <w:tcW w:w="2448" w:type="dxa"/>
            <w:shd w:val="clear" w:color="auto" w:fill="E5DFEC" w:themeFill="accent4" w:themeFillTint="33"/>
            <w:vAlign w:val="center"/>
          </w:tcPr>
          <w:p w14:paraId="3D8BF31F" w14:textId="77777777" w:rsidR="00641193" w:rsidRPr="00663C9F" w:rsidRDefault="00641193" w:rsidP="00973616">
            <w:pPr>
              <w:jc w:val="center"/>
              <w:rPr>
                <w:rFonts w:cstheme="minorHAnsi"/>
                <w:szCs w:val="24"/>
              </w:rPr>
            </w:pPr>
            <w:r w:rsidRPr="00663C9F">
              <w:rPr>
                <w:rFonts w:cstheme="minorHAnsi"/>
                <w:szCs w:val="24"/>
              </w:rPr>
              <w:t>Resource limitations</w:t>
            </w:r>
            <w:r w:rsidRPr="00663C9F">
              <w:rPr>
                <w:rFonts w:cstheme="minorHAnsi"/>
                <w:szCs w:val="24"/>
              </w:rPr>
              <w:br/>
              <w:t>Scheduling Conflicts</w:t>
            </w:r>
          </w:p>
        </w:tc>
      </w:tr>
      <w:tr w:rsidR="00641193" w:rsidRPr="00F30959" w14:paraId="7D0B0283" w14:textId="77777777" w:rsidTr="00843AC3">
        <w:trPr>
          <w:trHeight w:val="4310"/>
        </w:trPr>
        <w:tc>
          <w:tcPr>
            <w:tcW w:w="14175" w:type="dxa"/>
            <w:gridSpan w:val="6"/>
            <w:shd w:val="clear" w:color="auto" w:fill="E5DFEC" w:themeFill="accent4" w:themeFillTint="33"/>
            <w:vAlign w:val="center"/>
          </w:tcPr>
          <w:p w14:paraId="7CE79598" w14:textId="77777777" w:rsidR="00641193" w:rsidRPr="00843AC3" w:rsidRDefault="00641193" w:rsidP="00973616">
            <w:pPr>
              <w:rPr>
                <w:rFonts w:cstheme="minorHAnsi"/>
                <w:b/>
                <w:szCs w:val="24"/>
              </w:rPr>
            </w:pPr>
            <w:r w:rsidRPr="00843AC3">
              <w:rPr>
                <w:rFonts w:cstheme="minorHAnsi"/>
                <w:b/>
                <w:szCs w:val="24"/>
              </w:rPr>
              <w:lastRenderedPageBreak/>
              <w:t>Needs Being Addressed by this Strategy:</w:t>
            </w:r>
          </w:p>
          <w:p w14:paraId="36029C29" w14:textId="77777777" w:rsidR="00925286" w:rsidRPr="00843AC3" w:rsidRDefault="00925286" w:rsidP="00925286">
            <w:pPr>
              <w:pStyle w:val="ListParagraph"/>
              <w:numPr>
                <w:ilvl w:val="0"/>
                <w:numId w:val="48"/>
              </w:numPr>
              <w:rPr>
                <w:rFonts w:cstheme="minorHAnsi"/>
                <w:szCs w:val="24"/>
              </w:rPr>
            </w:pPr>
            <w:r w:rsidRPr="00843AC3">
              <w:rPr>
                <w:rFonts w:cstheme="minorHAnsi"/>
                <w:szCs w:val="24"/>
              </w:rPr>
              <w:t>1. 58.1% of survey respondents rate the general health of the community as “Somewhat healthy.”</w:t>
            </w:r>
          </w:p>
          <w:p w14:paraId="78441DFD" w14:textId="77777777" w:rsidR="003D57FB" w:rsidRPr="00843AC3" w:rsidRDefault="003D57FB" w:rsidP="003D57FB">
            <w:pPr>
              <w:pStyle w:val="ListParagraph"/>
              <w:numPr>
                <w:ilvl w:val="0"/>
                <w:numId w:val="48"/>
              </w:numPr>
              <w:rPr>
                <w:rFonts w:cstheme="minorHAnsi"/>
                <w:szCs w:val="24"/>
              </w:rPr>
            </w:pPr>
            <w:r w:rsidRPr="00843AC3">
              <w:rPr>
                <w:rFonts w:cstheme="minorHAnsi"/>
                <w:szCs w:val="24"/>
              </w:rPr>
              <w:t>3. Respondents identified the top components of a healthy community: “Access to healthcare services” (51.7%), “Good jobs and a healthy economy” (47.5%), “Healthy behaviors and lifestyles” (35.0%), and “Affordable housing” (29.2%).</w:t>
            </w:r>
          </w:p>
          <w:p w14:paraId="683F7429" w14:textId="09194769" w:rsidR="003D57FB" w:rsidRPr="00843AC3" w:rsidRDefault="003D57FB" w:rsidP="003D57FB">
            <w:pPr>
              <w:pStyle w:val="ListParagraph"/>
              <w:numPr>
                <w:ilvl w:val="0"/>
                <w:numId w:val="48"/>
              </w:numPr>
              <w:rPr>
                <w:rFonts w:cstheme="minorHAnsi"/>
                <w:szCs w:val="24"/>
              </w:rPr>
            </w:pPr>
            <w:r w:rsidRPr="00843AC3">
              <w:rPr>
                <w:rFonts w:cstheme="minorHAnsi"/>
                <w:szCs w:val="24"/>
              </w:rPr>
              <w:t>4. 27.7% of respondents rated their knowledge of health services available through Community Hospital of Anaconda as fair or poor.</w:t>
            </w:r>
          </w:p>
          <w:p w14:paraId="65582F78" w14:textId="159B22EF" w:rsidR="003D57FB" w:rsidRPr="00843AC3" w:rsidRDefault="003D57FB" w:rsidP="003D57FB">
            <w:pPr>
              <w:pStyle w:val="ListParagraph"/>
              <w:numPr>
                <w:ilvl w:val="0"/>
                <w:numId w:val="48"/>
              </w:numPr>
              <w:rPr>
                <w:rFonts w:cstheme="minorHAnsi"/>
                <w:szCs w:val="24"/>
              </w:rPr>
            </w:pPr>
            <w:r w:rsidRPr="00843AC3">
              <w:rPr>
                <w:rFonts w:cstheme="minorHAnsi"/>
                <w:szCs w:val="24"/>
              </w:rPr>
              <w:t>5. 16.2% of survey respondents felt that the “Lack of adequate/affordable housing” is a health concern for the community, which was a significant change since the 2019 assessment.</w:t>
            </w:r>
          </w:p>
          <w:p w14:paraId="2B6B1E41" w14:textId="77777777" w:rsidR="00641193" w:rsidRPr="00843AC3" w:rsidRDefault="003D57FB" w:rsidP="003D57FB">
            <w:pPr>
              <w:pStyle w:val="ListParagraph"/>
              <w:numPr>
                <w:ilvl w:val="0"/>
                <w:numId w:val="48"/>
              </w:numPr>
              <w:rPr>
                <w:rFonts w:cstheme="minorHAnsi"/>
                <w:szCs w:val="24"/>
              </w:rPr>
            </w:pPr>
            <w:r w:rsidRPr="00843AC3">
              <w:rPr>
                <w:rFonts w:cstheme="minorHAnsi"/>
                <w:szCs w:val="24"/>
              </w:rPr>
              <w:t>6. Survey respondents shared what they felt would improve the community’s access to healthcare: “More information about available services” (51.8%), “Payment assistance programs (healthcare expenses)” (40.4%), “More primary care providers” (36.0%), “Outpatient services expanded hours” (34.2%), “More specialists” (28.9%), “Transportation assistance” (23.7%), “Greater health education services” and “Improved quality of care” (16.7%, each), and “Telemedicine” (13.2%).</w:t>
            </w:r>
          </w:p>
          <w:p w14:paraId="1829FD00" w14:textId="77777777" w:rsidR="00843AC3" w:rsidRPr="00843AC3" w:rsidRDefault="00843AC3" w:rsidP="003D57FB">
            <w:pPr>
              <w:pStyle w:val="ListParagraph"/>
              <w:numPr>
                <w:ilvl w:val="0"/>
                <w:numId w:val="48"/>
              </w:numPr>
              <w:rPr>
                <w:rFonts w:cstheme="minorHAnsi"/>
                <w:szCs w:val="24"/>
              </w:rPr>
            </w:pPr>
            <w:r w:rsidRPr="00843AC3">
              <w:rPr>
                <w:rFonts w:cstheme="minorHAnsi"/>
                <w:szCs w:val="24"/>
              </w:rPr>
              <w:t>10. 8.0% of survey respondents shared that during the last year, they had worried that they would not have enough food to eat.</w:t>
            </w:r>
          </w:p>
          <w:p w14:paraId="5B62EC2B" w14:textId="1DDBACE3" w:rsidR="00843AC3" w:rsidRPr="00843AC3" w:rsidRDefault="00843AC3" w:rsidP="003D57FB">
            <w:pPr>
              <w:pStyle w:val="ListParagraph"/>
              <w:numPr>
                <w:ilvl w:val="0"/>
                <w:numId w:val="48"/>
              </w:numPr>
              <w:rPr>
                <w:rFonts w:cstheme="minorHAnsi"/>
                <w:szCs w:val="24"/>
              </w:rPr>
            </w:pPr>
            <w:r w:rsidRPr="00843AC3">
              <w:rPr>
                <w:rFonts w:cstheme="minorHAnsi"/>
                <w:szCs w:val="24"/>
              </w:rPr>
              <w:t>13. Key informant interview participants shared a desire for more opportunities that promote healthy lifestyles, including free or low-cost wellness opportunities and health education outreach.</w:t>
            </w:r>
          </w:p>
        </w:tc>
      </w:tr>
      <w:tr w:rsidR="00641193" w:rsidRPr="00F30959" w14:paraId="17E3456D" w14:textId="77777777" w:rsidTr="00843AC3">
        <w:trPr>
          <w:trHeight w:val="1637"/>
        </w:trPr>
        <w:tc>
          <w:tcPr>
            <w:tcW w:w="14175" w:type="dxa"/>
            <w:gridSpan w:val="6"/>
            <w:shd w:val="clear" w:color="auto" w:fill="E5DFEC" w:themeFill="accent4" w:themeFillTint="33"/>
            <w:vAlign w:val="center"/>
          </w:tcPr>
          <w:p w14:paraId="2A6C5414" w14:textId="77777777" w:rsidR="00641193" w:rsidRPr="00F30959" w:rsidRDefault="00641193" w:rsidP="00973616">
            <w:pPr>
              <w:spacing w:line="276" w:lineRule="auto"/>
              <w:rPr>
                <w:rFonts w:cstheme="minorHAnsi"/>
                <w:b/>
                <w:szCs w:val="24"/>
              </w:rPr>
            </w:pPr>
            <w:r w:rsidRPr="1EEF3FFB">
              <w:rPr>
                <w:b/>
                <w:bCs/>
              </w:rPr>
              <w:t>Anticipated Impact(s) of these Activities:</w:t>
            </w:r>
          </w:p>
          <w:p w14:paraId="18E239BE" w14:textId="77777777" w:rsidR="00641193" w:rsidRDefault="00641193" w:rsidP="00641193">
            <w:pPr>
              <w:pStyle w:val="ListParagraph"/>
              <w:numPr>
                <w:ilvl w:val="0"/>
                <w:numId w:val="3"/>
              </w:numPr>
              <w:spacing w:line="276" w:lineRule="auto"/>
            </w:pPr>
            <w:r w:rsidRPr="1EEF3FFB">
              <w:t>Strengthen community partnerships</w:t>
            </w:r>
            <w:r>
              <w:t xml:space="preserve"> and capacity.</w:t>
            </w:r>
          </w:p>
          <w:p w14:paraId="39CDE386" w14:textId="77777777" w:rsidR="00641193" w:rsidRPr="00F30959" w:rsidRDefault="00641193" w:rsidP="00641193">
            <w:pPr>
              <w:pStyle w:val="ListParagraph"/>
              <w:numPr>
                <w:ilvl w:val="0"/>
                <w:numId w:val="3"/>
              </w:numPr>
              <w:spacing w:line="276" w:lineRule="auto"/>
            </w:pPr>
            <w:r w:rsidRPr="1EEF3FFB">
              <w:t>Strengthen community resources and infrastructure</w:t>
            </w:r>
            <w:r>
              <w:t>.</w:t>
            </w:r>
            <w:r w:rsidRPr="1EEF3FFB">
              <w:t xml:space="preserve"> </w:t>
            </w:r>
          </w:p>
          <w:p w14:paraId="2A9E59AF" w14:textId="77777777" w:rsidR="00641193" w:rsidRPr="00F30959" w:rsidRDefault="00641193" w:rsidP="00641193">
            <w:pPr>
              <w:pStyle w:val="ListParagraph"/>
              <w:numPr>
                <w:ilvl w:val="0"/>
                <w:numId w:val="3"/>
              </w:numPr>
              <w:spacing w:line="276" w:lineRule="auto"/>
            </w:pPr>
            <w:r w:rsidRPr="1EEF3FFB">
              <w:t>Strengthen workforce availability</w:t>
            </w:r>
            <w:r>
              <w:t>.</w:t>
            </w:r>
          </w:p>
        </w:tc>
      </w:tr>
      <w:tr w:rsidR="00641193" w:rsidRPr="00F30959" w14:paraId="4B1169D4" w14:textId="77777777" w:rsidTr="00973616">
        <w:trPr>
          <w:trHeight w:val="432"/>
        </w:trPr>
        <w:tc>
          <w:tcPr>
            <w:tcW w:w="14175" w:type="dxa"/>
            <w:gridSpan w:val="6"/>
            <w:shd w:val="clear" w:color="auto" w:fill="E5DFEC" w:themeFill="accent4" w:themeFillTint="33"/>
            <w:vAlign w:val="center"/>
          </w:tcPr>
          <w:p w14:paraId="04EB1894" w14:textId="77777777" w:rsidR="00641193" w:rsidRPr="00C3340E" w:rsidRDefault="00641193" w:rsidP="00973616">
            <w:pPr>
              <w:spacing w:line="276" w:lineRule="auto"/>
              <w:rPr>
                <w:b/>
                <w:bCs/>
              </w:rPr>
            </w:pPr>
            <w:r w:rsidRPr="1EEF3FFB">
              <w:rPr>
                <w:b/>
                <w:bCs/>
              </w:rPr>
              <w:t>Plan to Evaluate Anticipated Impact(s) of these Activities:</w:t>
            </w:r>
          </w:p>
          <w:p w14:paraId="4A1A9F29" w14:textId="77777777" w:rsidR="00641193" w:rsidRDefault="00641193" w:rsidP="00641193">
            <w:pPr>
              <w:pStyle w:val="ListParagraph"/>
              <w:numPr>
                <w:ilvl w:val="0"/>
                <w:numId w:val="3"/>
              </w:numPr>
              <w:spacing w:line="276" w:lineRule="auto"/>
            </w:pPr>
            <w:r>
              <w:t>Track participation and progress of local transportation partners.</w:t>
            </w:r>
          </w:p>
          <w:p w14:paraId="7A58C6FA" w14:textId="77777777" w:rsidR="00641193" w:rsidRDefault="00641193" w:rsidP="00641193">
            <w:pPr>
              <w:pStyle w:val="ListParagraph"/>
              <w:numPr>
                <w:ilvl w:val="0"/>
                <w:numId w:val="3"/>
              </w:numPr>
              <w:spacing w:line="276" w:lineRule="auto"/>
            </w:pPr>
            <w:r>
              <w:t xml:space="preserve">Monitor partnerships </w:t>
            </w:r>
            <w:r w:rsidRPr="006C6B79">
              <w:t>with regional community organizations</w:t>
            </w:r>
            <w:r>
              <w:t>.</w:t>
            </w:r>
          </w:p>
          <w:p w14:paraId="3AD651EB" w14:textId="77777777" w:rsidR="00641193" w:rsidRPr="00C3340E" w:rsidRDefault="00641193" w:rsidP="00641193">
            <w:pPr>
              <w:pStyle w:val="ListParagraph"/>
              <w:numPr>
                <w:ilvl w:val="0"/>
                <w:numId w:val="3"/>
              </w:numPr>
              <w:spacing w:line="276" w:lineRule="auto"/>
            </w:pPr>
            <w:r>
              <w:t>Track CHA’s participation in conversations relating to housing affordability and accessibility.</w:t>
            </w:r>
          </w:p>
        </w:tc>
      </w:tr>
      <w:tr w:rsidR="00641193" w:rsidRPr="00F30959" w14:paraId="3E380103" w14:textId="77777777" w:rsidTr="00973616">
        <w:trPr>
          <w:trHeight w:val="432"/>
        </w:trPr>
        <w:tc>
          <w:tcPr>
            <w:tcW w:w="14175" w:type="dxa"/>
            <w:gridSpan w:val="6"/>
            <w:shd w:val="clear" w:color="auto" w:fill="E5DFEC" w:themeFill="accent4" w:themeFillTint="33"/>
            <w:vAlign w:val="center"/>
          </w:tcPr>
          <w:p w14:paraId="7615D276" w14:textId="77777777" w:rsidR="00641193" w:rsidRPr="00C3340E" w:rsidRDefault="00641193" w:rsidP="00973616">
            <w:r w:rsidRPr="1EEF3FFB">
              <w:rPr>
                <w:b/>
                <w:bCs/>
              </w:rPr>
              <w:t>Measure of Success:</w:t>
            </w:r>
            <w:r w:rsidRPr="1EEF3FFB">
              <w:t xml:space="preserve"> CHA convenes community stakeholder group and identifies transportation and housing gaps by </w:t>
            </w:r>
            <w:r>
              <w:t>Winter 2024</w:t>
            </w:r>
            <w:r w:rsidRPr="1EEF3FFB">
              <w:t>.</w:t>
            </w:r>
          </w:p>
        </w:tc>
      </w:tr>
    </w:tbl>
    <w:p w14:paraId="3DE195CC" w14:textId="77777777" w:rsidR="00670FB8" w:rsidRDefault="00670FB8">
      <w:pPr>
        <w:spacing w:after="200" w:line="276" w:lineRule="auto"/>
        <w:rPr>
          <w:rFonts w:eastAsiaTheme="majorEastAsia" w:cstheme="minorHAnsi"/>
          <w:b/>
          <w:bCs/>
          <w:color w:val="365F91" w:themeColor="accent1" w:themeShade="BF"/>
          <w:sz w:val="28"/>
          <w:szCs w:val="28"/>
        </w:rPr>
      </w:pPr>
      <w:r>
        <w:rPr>
          <w:rFonts w:cstheme="minorHAnsi"/>
        </w:rPr>
        <w:br w:type="page"/>
      </w:r>
    </w:p>
    <w:p w14:paraId="05698DEC" w14:textId="1794ADF0" w:rsidR="00F96CC3" w:rsidRPr="00001926" w:rsidRDefault="007D196A" w:rsidP="00837F67">
      <w:pPr>
        <w:pStyle w:val="Heading1"/>
        <w:jc w:val="center"/>
        <w:rPr>
          <w:rFonts w:asciiTheme="minorHAnsi" w:hAnsiTheme="minorHAnsi" w:cstheme="minorHAnsi"/>
        </w:rPr>
      </w:pPr>
      <w:bookmarkStart w:id="13" w:name="_Toc126575996"/>
      <w:r w:rsidRPr="00FF3C75">
        <w:rPr>
          <w:rFonts w:asciiTheme="minorHAnsi" w:hAnsiTheme="minorHAnsi" w:cstheme="minorHAnsi"/>
        </w:rPr>
        <w:lastRenderedPageBreak/>
        <w:t xml:space="preserve">Needs Not Addressed and </w:t>
      </w:r>
      <w:r w:rsidR="00BE00CD" w:rsidRPr="00FF3C75">
        <w:rPr>
          <w:rFonts w:asciiTheme="minorHAnsi" w:hAnsiTheme="minorHAnsi" w:cstheme="minorHAnsi"/>
        </w:rPr>
        <w:t>Justification</w:t>
      </w:r>
      <w:bookmarkEnd w:id="13"/>
    </w:p>
    <w:p w14:paraId="3D764C89" w14:textId="77777777" w:rsidR="00F96CC3" w:rsidRPr="00001926" w:rsidRDefault="00F96CC3">
      <w:pPr>
        <w:rPr>
          <w:rFonts w:cstheme="minorHAnsi"/>
          <w:szCs w:val="24"/>
        </w:rPr>
      </w:pPr>
    </w:p>
    <w:tbl>
      <w:tblPr>
        <w:tblStyle w:val="TableGrid"/>
        <w:tblW w:w="14186" w:type="dxa"/>
        <w:tblInd w:w="-613" w:type="dxa"/>
        <w:tblLook w:val="04A0" w:firstRow="1" w:lastRow="0" w:firstColumn="1" w:lastColumn="0" w:noHBand="0" w:noVBand="1"/>
      </w:tblPr>
      <w:tblGrid>
        <w:gridCol w:w="6840"/>
        <w:gridCol w:w="7346"/>
      </w:tblGrid>
      <w:tr w:rsidR="00F96CC3" w:rsidRPr="00001926" w14:paraId="24FCB339" w14:textId="77777777" w:rsidTr="00257F81">
        <w:trPr>
          <w:trHeight w:val="576"/>
        </w:trPr>
        <w:tc>
          <w:tcPr>
            <w:tcW w:w="6840" w:type="dxa"/>
            <w:shd w:val="clear" w:color="auto" w:fill="BFBFBF" w:themeFill="background1" w:themeFillShade="BF"/>
            <w:vAlign w:val="center"/>
          </w:tcPr>
          <w:p w14:paraId="7E62E747" w14:textId="77777777" w:rsidR="00D774D3" w:rsidRPr="00001926" w:rsidRDefault="00FB0D0D" w:rsidP="00D774D3">
            <w:pPr>
              <w:jc w:val="center"/>
              <w:rPr>
                <w:rFonts w:cstheme="minorHAnsi"/>
                <w:b/>
                <w:szCs w:val="24"/>
              </w:rPr>
            </w:pPr>
            <w:r w:rsidRPr="00001926">
              <w:rPr>
                <w:rFonts w:cstheme="minorHAnsi"/>
                <w:b/>
                <w:szCs w:val="24"/>
              </w:rPr>
              <w:t xml:space="preserve">Identified </w:t>
            </w:r>
            <w:r w:rsidR="009E1E72" w:rsidRPr="00001926">
              <w:rPr>
                <w:rFonts w:cstheme="minorHAnsi"/>
                <w:b/>
                <w:szCs w:val="24"/>
              </w:rPr>
              <w:t>health</w:t>
            </w:r>
            <w:r w:rsidRPr="00001926">
              <w:rPr>
                <w:rFonts w:cstheme="minorHAnsi"/>
                <w:b/>
                <w:szCs w:val="24"/>
              </w:rPr>
              <w:t xml:space="preserve"> need</w:t>
            </w:r>
            <w:r w:rsidR="009E1E72" w:rsidRPr="00001926">
              <w:rPr>
                <w:rFonts w:cstheme="minorHAnsi"/>
                <w:b/>
                <w:szCs w:val="24"/>
              </w:rPr>
              <w:t>s</w:t>
            </w:r>
            <w:r w:rsidRPr="00001926">
              <w:rPr>
                <w:rFonts w:cstheme="minorHAnsi"/>
                <w:b/>
                <w:szCs w:val="24"/>
              </w:rPr>
              <w:t xml:space="preserve"> unable to address</w:t>
            </w:r>
          </w:p>
          <w:p w14:paraId="334F81E2" w14:textId="47DBD33C" w:rsidR="00F96CC3" w:rsidRPr="00001926" w:rsidRDefault="00F35401" w:rsidP="00681AF9">
            <w:pPr>
              <w:jc w:val="center"/>
              <w:rPr>
                <w:rFonts w:cstheme="minorHAnsi"/>
                <w:b/>
                <w:szCs w:val="24"/>
              </w:rPr>
            </w:pPr>
            <w:r w:rsidRPr="00001926">
              <w:rPr>
                <w:rFonts w:cstheme="minorHAnsi"/>
                <w:b/>
                <w:szCs w:val="24"/>
              </w:rPr>
              <w:t xml:space="preserve">by </w:t>
            </w:r>
            <w:r w:rsidR="00353FEE">
              <w:rPr>
                <w:rFonts w:cstheme="minorHAnsi"/>
                <w:b/>
                <w:szCs w:val="24"/>
              </w:rPr>
              <w:t>CHA</w:t>
            </w:r>
          </w:p>
        </w:tc>
        <w:tc>
          <w:tcPr>
            <w:tcW w:w="7346" w:type="dxa"/>
            <w:shd w:val="clear" w:color="auto" w:fill="BFBFBF" w:themeFill="background1" w:themeFillShade="BF"/>
            <w:vAlign w:val="center"/>
          </w:tcPr>
          <w:p w14:paraId="0C3694F2" w14:textId="77777777" w:rsidR="00F96CC3" w:rsidRPr="00001926" w:rsidRDefault="00F96CC3" w:rsidP="00F35401">
            <w:pPr>
              <w:jc w:val="center"/>
              <w:rPr>
                <w:rFonts w:cstheme="minorHAnsi"/>
                <w:b/>
                <w:szCs w:val="24"/>
              </w:rPr>
            </w:pPr>
            <w:r w:rsidRPr="00001926">
              <w:rPr>
                <w:rFonts w:cstheme="minorHAnsi"/>
                <w:b/>
                <w:szCs w:val="24"/>
              </w:rPr>
              <w:t>Rationale</w:t>
            </w:r>
          </w:p>
        </w:tc>
      </w:tr>
      <w:tr w:rsidR="00131444" w:rsidRPr="00001926" w14:paraId="3D70DE74" w14:textId="77777777" w:rsidTr="00257F81">
        <w:trPr>
          <w:trHeight w:val="576"/>
        </w:trPr>
        <w:tc>
          <w:tcPr>
            <w:tcW w:w="6840" w:type="dxa"/>
          </w:tcPr>
          <w:p w14:paraId="0D746B1A" w14:textId="7DA5407F" w:rsidR="00131444" w:rsidRPr="00843AC3" w:rsidRDefault="00843AC3" w:rsidP="00843AC3">
            <w:pPr>
              <w:pStyle w:val="ListParagraph"/>
              <w:numPr>
                <w:ilvl w:val="0"/>
                <w:numId w:val="10"/>
              </w:numPr>
              <w:rPr>
                <w:rFonts w:cstheme="minorHAnsi"/>
              </w:rPr>
            </w:pPr>
            <w:r w:rsidRPr="00843AC3">
              <w:rPr>
                <w:rFonts w:cstheme="minorHAnsi"/>
              </w:rPr>
              <w:t>10.6% of survey respondents indicated that they had difficulty getting a prescription or taking their medication regularly in the last year.</w:t>
            </w:r>
          </w:p>
        </w:tc>
        <w:tc>
          <w:tcPr>
            <w:tcW w:w="7346" w:type="dxa"/>
          </w:tcPr>
          <w:p w14:paraId="463D6C4F" w14:textId="643EE2CE" w:rsidR="007374EA" w:rsidRPr="007374EA" w:rsidRDefault="007F3BF0" w:rsidP="007374EA">
            <w:pPr>
              <w:pStyle w:val="ListParagraph"/>
              <w:numPr>
                <w:ilvl w:val="0"/>
                <w:numId w:val="1"/>
              </w:numPr>
              <w:rPr>
                <w:rFonts w:cstheme="minorHAnsi"/>
                <w:szCs w:val="24"/>
              </w:rPr>
            </w:pPr>
            <w:r>
              <w:rPr>
                <w:rFonts w:cstheme="minorHAnsi"/>
                <w:szCs w:val="24"/>
              </w:rPr>
              <w:t xml:space="preserve">By partnering with other local services, CHA is able to assist patient populations with determining additional community resources to assist with prescription needs. Because CHA is not a retail pharmacy, we are unable to implement additional services on-site. </w:t>
            </w:r>
            <w:r w:rsidR="000A50C1">
              <w:rPr>
                <w:rFonts w:cstheme="minorHAnsi"/>
                <w:szCs w:val="24"/>
              </w:rPr>
              <w:t>CHA assists patients with patient assistance programs through manufacturers and offers a care coordinator to assist with directing patients to resources such as drug assistance programs.</w:t>
            </w:r>
          </w:p>
        </w:tc>
      </w:tr>
      <w:tr w:rsidR="00131444" w:rsidRPr="00001926" w14:paraId="43E0C42D" w14:textId="77777777" w:rsidTr="00257F81">
        <w:trPr>
          <w:trHeight w:val="576"/>
        </w:trPr>
        <w:tc>
          <w:tcPr>
            <w:tcW w:w="6840" w:type="dxa"/>
          </w:tcPr>
          <w:p w14:paraId="2E12D41F" w14:textId="644468FF" w:rsidR="00131444" w:rsidRPr="005E10B0" w:rsidRDefault="00843AC3" w:rsidP="005E10B0">
            <w:pPr>
              <w:pStyle w:val="ListParagraph"/>
              <w:numPr>
                <w:ilvl w:val="0"/>
                <w:numId w:val="10"/>
              </w:numPr>
              <w:rPr>
                <w:rFonts w:cstheme="minorHAnsi"/>
                <w:szCs w:val="24"/>
              </w:rPr>
            </w:pPr>
            <w:r w:rsidRPr="00843AC3">
              <w:rPr>
                <w:rFonts w:cstheme="minorHAnsi"/>
              </w:rPr>
              <w:t>54.8% of survey respondents rated their stress level over the past year as “High” or “Moderate.”</w:t>
            </w:r>
          </w:p>
        </w:tc>
        <w:tc>
          <w:tcPr>
            <w:tcW w:w="7346" w:type="dxa"/>
          </w:tcPr>
          <w:p w14:paraId="236063C8" w14:textId="01D0DC95" w:rsidR="00131444" w:rsidRPr="00001926" w:rsidRDefault="007374EA" w:rsidP="00131444">
            <w:pPr>
              <w:pStyle w:val="ListParagraph"/>
              <w:numPr>
                <w:ilvl w:val="0"/>
                <w:numId w:val="1"/>
              </w:numPr>
              <w:rPr>
                <w:rFonts w:cstheme="minorHAnsi"/>
                <w:szCs w:val="24"/>
              </w:rPr>
            </w:pPr>
            <w:r>
              <w:rPr>
                <w:rFonts w:cstheme="minorHAnsi"/>
                <w:szCs w:val="24"/>
              </w:rPr>
              <w:t xml:space="preserve">CHA is committed to providing exemplary behavioral health services to our community. Because we now offer such services locally, patients no longer </w:t>
            </w:r>
            <w:r w:rsidR="007F3BF0">
              <w:rPr>
                <w:rFonts w:cstheme="minorHAnsi"/>
                <w:szCs w:val="24"/>
              </w:rPr>
              <w:t xml:space="preserve">need to </w:t>
            </w:r>
            <w:r>
              <w:rPr>
                <w:rFonts w:cstheme="minorHAnsi"/>
                <w:szCs w:val="24"/>
              </w:rPr>
              <w:t>travel long distances in order to receive care</w:t>
            </w:r>
            <w:r w:rsidR="007F3BF0">
              <w:rPr>
                <w:rFonts w:cstheme="minorHAnsi"/>
                <w:szCs w:val="24"/>
              </w:rPr>
              <w:t xml:space="preserve">. CHA also offers additional community resources, such as healthy lifestyles program, to assist with positively impacting our patient population. </w:t>
            </w:r>
          </w:p>
        </w:tc>
      </w:tr>
    </w:tbl>
    <w:p w14:paraId="2C956517" w14:textId="77777777" w:rsidR="006A43AE" w:rsidRPr="00001926" w:rsidRDefault="006A43AE">
      <w:pPr>
        <w:spacing w:after="200" w:line="276" w:lineRule="auto"/>
        <w:rPr>
          <w:rFonts w:eastAsiaTheme="majorEastAsia" w:cstheme="minorHAnsi"/>
          <w:b/>
          <w:bCs/>
          <w:color w:val="365F91" w:themeColor="accent1" w:themeShade="BF"/>
          <w:sz w:val="28"/>
          <w:szCs w:val="28"/>
        </w:rPr>
      </w:pPr>
      <w:r w:rsidRPr="00001926">
        <w:rPr>
          <w:rFonts w:cstheme="minorHAnsi"/>
        </w:rPr>
        <w:br w:type="page"/>
      </w:r>
    </w:p>
    <w:p w14:paraId="7A53DCAC" w14:textId="77777777" w:rsidR="004E778F" w:rsidRDefault="00220FA0" w:rsidP="00606A4B">
      <w:pPr>
        <w:pStyle w:val="Heading1"/>
        <w:jc w:val="center"/>
        <w:rPr>
          <w:rFonts w:asciiTheme="minorHAnsi" w:hAnsiTheme="minorHAnsi" w:cstheme="minorHAnsi"/>
        </w:rPr>
      </w:pPr>
      <w:bookmarkStart w:id="14" w:name="_Toc126575997"/>
      <w:r w:rsidRPr="00001926">
        <w:rPr>
          <w:rFonts w:asciiTheme="minorHAnsi" w:hAnsiTheme="minorHAnsi" w:cstheme="minorHAnsi"/>
        </w:rPr>
        <w:lastRenderedPageBreak/>
        <w:t>D</w:t>
      </w:r>
      <w:r w:rsidR="000F2568" w:rsidRPr="00001926">
        <w:rPr>
          <w:rFonts w:asciiTheme="minorHAnsi" w:hAnsiTheme="minorHAnsi" w:cstheme="minorHAnsi"/>
        </w:rPr>
        <w:t xml:space="preserve">issemination of </w:t>
      </w:r>
      <w:r w:rsidR="007D196A" w:rsidRPr="00001926">
        <w:rPr>
          <w:rFonts w:asciiTheme="minorHAnsi" w:hAnsiTheme="minorHAnsi" w:cstheme="minorHAnsi"/>
        </w:rPr>
        <w:t>Needs Assessment</w:t>
      </w:r>
      <w:bookmarkEnd w:id="14"/>
    </w:p>
    <w:p w14:paraId="7E45B0F6" w14:textId="77777777" w:rsidR="00606A4B" w:rsidRPr="00606A4B" w:rsidRDefault="00606A4B" w:rsidP="00606A4B"/>
    <w:p w14:paraId="52A2BE95" w14:textId="720E46C0" w:rsidR="00A94432" w:rsidRPr="00001926" w:rsidRDefault="00353FEE" w:rsidP="000D230F">
      <w:pPr>
        <w:ind w:left="180"/>
        <w:rPr>
          <w:rFonts w:cstheme="minorHAnsi"/>
          <w:szCs w:val="24"/>
        </w:rPr>
      </w:pPr>
      <w:r>
        <w:rPr>
          <w:rFonts w:cstheme="minorHAnsi"/>
          <w:szCs w:val="24"/>
        </w:rPr>
        <w:t>Community Hospital of Anaconda</w:t>
      </w:r>
      <w:r w:rsidR="00380B5A">
        <w:rPr>
          <w:rFonts w:cstheme="minorHAnsi"/>
          <w:szCs w:val="24"/>
        </w:rPr>
        <w:t xml:space="preserve"> </w:t>
      </w:r>
      <w:r w:rsidR="00681AF9" w:rsidRPr="00A219D0">
        <w:rPr>
          <w:rFonts w:cstheme="minorHAnsi"/>
          <w:szCs w:val="24"/>
        </w:rPr>
        <w:t>“</w:t>
      </w:r>
      <w:r>
        <w:rPr>
          <w:rFonts w:cstheme="minorHAnsi"/>
          <w:szCs w:val="24"/>
        </w:rPr>
        <w:t>CHA</w:t>
      </w:r>
      <w:r w:rsidR="00681AF9" w:rsidRPr="00A219D0">
        <w:rPr>
          <w:rFonts w:cstheme="minorHAnsi"/>
          <w:szCs w:val="24"/>
        </w:rPr>
        <w:t>”</w:t>
      </w:r>
      <w:r w:rsidR="00A94432" w:rsidRPr="00001926">
        <w:rPr>
          <w:rFonts w:cstheme="minorHAnsi"/>
          <w:szCs w:val="24"/>
        </w:rPr>
        <w:t xml:space="preserve"> disseminated the community health needs assessment and implementation plan by posting both documents conspicuously on the</w:t>
      </w:r>
      <w:r w:rsidR="00EE4403" w:rsidRPr="00001926">
        <w:rPr>
          <w:rFonts w:cstheme="minorHAnsi"/>
          <w:szCs w:val="24"/>
        </w:rPr>
        <w:t>ir</w:t>
      </w:r>
      <w:r w:rsidR="00A94432" w:rsidRPr="00001926">
        <w:rPr>
          <w:rFonts w:cstheme="minorHAnsi"/>
          <w:szCs w:val="24"/>
        </w:rPr>
        <w:t xml:space="preserve"> website </w:t>
      </w:r>
      <w:r w:rsidR="004F4982">
        <w:rPr>
          <w:rFonts w:cstheme="minorHAnsi"/>
          <w:szCs w:val="24"/>
        </w:rPr>
        <w:t>(</w:t>
      </w:r>
      <w:hyperlink r:id="rId24" w:history="1">
        <w:r w:rsidRPr="00353FEE">
          <w:rPr>
            <w:rStyle w:val="Hyperlink"/>
          </w:rPr>
          <w:t>communityhospitalofanaconda.org</w:t>
        </w:r>
      </w:hyperlink>
      <w:r w:rsidR="000D230F" w:rsidRPr="004F4982">
        <w:rPr>
          <w:rFonts w:cstheme="minorHAnsi"/>
          <w:szCs w:val="24"/>
        </w:rPr>
        <w:t>)</w:t>
      </w:r>
      <w:r w:rsidR="00A94432" w:rsidRPr="00001926">
        <w:rPr>
          <w:rFonts w:cstheme="minorHAnsi"/>
          <w:b/>
          <w:szCs w:val="24"/>
        </w:rPr>
        <w:t xml:space="preserve"> </w:t>
      </w:r>
      <w:r w:rsidR="00A94432" w:rsidRPr="00001926">
        <w:rPr>
          <w:rFonts w:cstheme="minorHAnsi"/>
          <w:szCs w:val="24"/>
        </w:rPr>
        <w:t>as well as having copies available at the facility should community members request to view the community health needs assessment or the implementation planning documents.</w:t>
      </w:r>
    </w:p>
    <w:p w14:paraId="487645A7" w14:textId="77777777" w:rsidR="00A94432" w:rsidRPr="00001926" w:rsidRDefault="00A94432" w:rsidP="00A94432">
      <w:pPr>
        <w:ind w:left="180"/>
        <w:rPr>
          <w:rFonts w:cstheme="minorHAnsi"/>
          <w:szCs w:val="24"/>
          <w:highlight w:val="yellow"/>
        </w:rPr>
      </w:pPr>
    </w:p>
    <w:p w14:paraId="7C5AE43E" w14:textId="14994ADD" w:rsidR="00606A4B" w:rsidRPr="00606A4B" w:rsidRDefault="00606A4B" w:rsidP="00606A4B">
      <w:pPr>
        <w:ind w:left="180"/>
        <w:rPr>
          <w:rFonts w:cstheme="minorHAnsi"/>
          <w:szCs w:val="24"/>
        </w:rPr>
      </w:pPr>
      <w:r w:rsidRPr="00606A4B">
        <w:rPr>
          <w:rFonts w:cstheme="minorHAnsi"/>
          <w:szCs w:val="24"/>
        </w:rPr>
        <w:t>The Steering Committee, which was formed specifically as a result of the CHSD [Community Health Services Development] process to introduce the community to the assessment process, will be informed of the implementation plan to see the value of their input and time in the CHSD process as well as how</w:t>
      </w:r>
      <w:r w:rsidR="00BE2251">
        <w:rPr>
          <w:rFonts w:cstheme="minorHAnsi"/>
          <w:szCs w:val="24"/>
        </w:rPr>
        <w:t xml:space="preserve"> </w:t>
      </w:r>
      <w:r w:rsidR="00353FEE">
        <w:rPr>
          <w:rFonts w:cstheme="minorHAnsi"/>
          <w:szCs w:val="24"/>
        </w:rPr>
        <w:t>CHA</w:t>
      </w:r>
      <w:r w:rsidRPr="00606A4B">
        <w:rPr>
          <w:rFonts w:cstheme="minorHAnsi"/>
          <w:szCs w:val="24"/>
        </w:rPr>
        <w:t xml:space="preserve"> is utilizing their input. The Steering Committee, as well as the Board of Directors, will be encouraged to act as advocates in </w:t>
      </w:r>
      <w:r w:rsidR="00353FEE">
        <w:rPr>
          <w:rFonts w:cstheme="minorHAnsi"/>
          <w:szCs w:val="24"/>
        </w:rPr>
        <w:t>Deer Lodge</w:t>
      </w:r>
      <w:r w:rsidR="00BF71E2">
        <w:rPr>
          <w:rFonts w:cstheme="minorHAnsi"/>
          <w:szCs w:val="24"/>
        </w:rPr>
        <w:t xml:space="preserve"> County</w:t>
      </w:r>
      <w:r w:rsidRPr="00606A4B">
        <w:rPr>
          <w:rFonts w:cstheme="minorHAnsi"/>
          <w:szCs w:val="24"/>
        </w:rPr>
        <w:t xml:space="preserve"> as the facility seeks to address the healthcare needs of their community.</w:t>
      </w:r>
    </w:p>
    <w:p w14:paraId="45F310CA" w14:textId="77777777" w:rsidR="00A94432" w:rsidRPr="00001926" w:rsidRDefault="00A94432" w:rsidP="00A94432">
      <w:pPr>
        <w:ind w:left="180"/>
        <w:rPr>
          <w:rFonts w:cstheme="minorHAnsi"/>
          <w:szCs w:val="24"/>
        </w:rPr>
      </w:pPr>
    </w:p>
    <w:p w14:paraId="18D7EF60" w14:textId="1D684D9D" w:rsidR="00A94432" w:rsidRPr="00001926" w:rsidRDefault="004A132B" w:rsidP="00A94432">
      <w:pPr>
        <w:ind w:left="180"/>
        <w:rPr>
          <w:rFonts w:cstheme="minorHAnsi"/>
          <w:szCs w:val="24"/>
        </w:rPr>
      </w:pPr>
      <w:r w:rsidRPr="00001926">
        <w:rPr>
          <w:rFonts w:cstheme="minorHAnsi"/>
          <w:szCs w:val="24"/>
        </w:rPr>
        <w:t>Furthermore, the b</w:t>
      </w:r>
      <w:r w:rsidR="00681AF9" w:rsidRPr="00001926">
        <w:rPr>
          <w:rFonts w:cstheme="minorHAnsi"/>
          <w:szCs w:val="24"/>
        </w:rPr>
        <w:t>oard members of</w:t>
      </w:r>
      <w:r w:rsidR="00BE2251">
        <w:rPr>
          <w:rFonts w:cstheme="minorHAnsi"/>
          <w:szCs w:val="24"/>
        </w:rPr>
        <w:t xml:space="preserve"> </w:t>
      </w:r>
      <w:r w:rsidR="00353FEE">
        <w:rPr>
          <w:rFonts w:cstheme="minorHAnsi"/>
          <w:szCs w:val="24"/>
        </w:rPr>
        <w:t>CHA</w:t>
      </w:r>
      <w:r w:rsidR="00A94432" w:rsidRPr="00001926">
        <w:rPr>
          <w:rFonts w:cstheme="minorHAnsi"/>
          <w:szCs w:val="24"/>
        </w:rPr>
        <w:t xml:space="preserve"> will be directed to the hospital’s website to view the </w:t>
      </w:r>
      <w:r w:rsidR="00EE4403" w:rsidRPr="00001926">
        <w:rPr>
          <w:rFonts w:cstheme="minorHAnsi"/>
          <w:szCs w:val="24"/>
        </w:rPr>
        <w:t xml:space="preserve">complete </w:t>
      </w:r>
      <w:r w:rsidR="00A94432" w:rsidRPr="00001926">
        <w:rPr>
          <w:rFonts w:cstheme="minorHAnsi"/>
          <w:szCs w:val="24"/>
        </w:rPr>
        <w:t>assessment results</w:t>
      </w:r>
      <w:r w:rsidRPr="00001926">
        <w:rPr>
          <w:rFonts w:cstheme="minorHAnsi"/>
          <w:szCs w:val="24"/>
        </w:rPr>
        <w:t xml:space="preserve"> and the implementation plan. </w:t>
      </w:r>
      <w:r w:rsidR="00353FEE">
        <w:rPr>
          <w:rFonts w:cstheme="minorHAnsi"/>
          <w:szCs w:val="24"/>
        </w:rPr>
        <w:t xml:space="preserve">CHA </w:t>
      </w:r>
      <w:r w:rsidR="00A94432" w:rsidRPr="00001926">
        <w:rPr>
          <w:rFonts w:cstheme="minorHAnsi"/>
          <w:szCs w:val="24"/>
        </w:rPr>
        <w:t xml:space="preserve">board members approved and adopted the plan </w:t>
      </w:r>
      <w:r w:rsidR="00A94432" w:rsidRPr="001540A4">
        <w:rPr>
          <w:rFonts w:cstheme="minorHAnsi"/>
          <w:szCs w:val="24"/>
        </w:rPr>
        <w:t>on</w:t>
      </w:r>
      <w:r w:rsidR="00A94432" w:rsidRPr="001540A4">
        <w:rPr>
          <w:rFonts w:cstheme="minorHAnsi"/>
          <w:b/>
          <w:szCs w:val="24"/>
        </w:rPr>
        <w:t xml:space="preserve"> </w:t>
      </w:r>
      <w:r w:rsidR="00DF7626">
        <w:rPr>
          <w:rFonts w:cstheme="minorHAnsi"/>
          <w:b/>
          <w:szCs w:val="24"/>
          <w:highlight w:val="yellow"/>
        </w:rPr>
        <w:t>DATE</w:t>
      </w:r>
      <w:r w:rsidR="00BE2251">
        <w:rPr>
          <w:rFonts w:cstheme="minorHAnsi"/>
          <w:b/>
          <w:szCs w:val="24"/>
          <w:highlight w:val="yellow"/>
        </w:rPr>
        <w:t xml:space="preserve"> XX</w:t>
      </w:r>
      <w:r w:rsidR="00A94432" w:rsidRPr="00BE2251">
        <w:rPr>
          <w:rFonts w:cstheme="minorHAnsi"/>
          <w:b/>
          <w:szCs w:val="24"/>
          <w:highlight w:val="yellow"/>
        </w:rPr>
        <w:t>, 20</w:t>
      </w:r>
      <w:r w:rsidR="009069C6" w:rsidRPr="009069C6">
        <w:rPr>
          <w:rFonts w:cstheme="minorHAnsi"/>
          <w:b/>
          <w:szCs w:val="24"/>
          <w:highlight w:val="yellow"/>
        </w:rPr>
        <w:t>2</w:t>
      </w:r>
      <w:r w:rsidR="00353FEE" w:rsidRPr="00353FEE">
        <w:rPr>
          <w:rFonts w:cstheme="minorHAnsi"/>
          <w:b/>
          <w:szCs w:val="24"/>
          <w:highlight w:val="yellow"/>
        </w:rPr>
        <w:t>3</w:t>
      </w:r>
      <w:r w:rsidR="00A94432" w:rsidRPr="001540A4">
        <w:rPr>
          <w:rFonts w:cstheme="minorHAnsi"/>
          <w:szCs w:val="24"/>
        </w:rPr>
        <w:t>. Board</w:t>
      </w:r>
      <w:r w:rsidR="00A94432" w:rsidRPr="00001926">
        <w:rPr>
          <w:rFonts w:cstheme="minorHAnsi"/>
          <w:szCs w:val="24"/>
        </w:rPr>
        <w:t xml:space="preserve"> members are encouraged to familiarize themselves with the </w:t>
      </w:r>
      <w:r w:rsidR="00EE4403" w:rsidRPr="00001926">
        <w:rPr>
          <w:rFonts w:cstheme="minorHAnsi"/>
          <w:szCs w:val="24"/>
        </w:rPr>
        <w:t>needs assessment</w:t>
      </w:r>
      <w:r w:rsidR="00A94432" w:rsidRPr="00001926">
        <w:rPr>
          <w:rFonts w:cstheme="minorHAnsi"/>
          <w:szCs w:val="24"/>
        </w:rPr>
        <w:t xml:space="preserve"> report and implementation </w:t>
      </w:r>
      <w:r w:rsidR="006F4B9C" w:rsidRPr="00001926">
        <w:rPr>
          <w:rFonts w:cstheme="minorHAnsi"/>
          <w:szCs w:val="24"/>
        </w:rPr>
        <w:t>plan,</w:t>
      </w:r>
      <w:r w:rsidR="00A94432" w:rsidRPr="00001926">
        <w:rPr>
          <w:rFonts w:cstheme="minorHAnsi"/>
          <w:szCs w:val="24"/>
        </w:rPr>
        <w:t xml:space="preserve"> so they can </w:t>
      </w:r>
      <w:r w:rsidR="006F4B9C" w:rsidRPr="00001926">
        <w:rPr>
          <w:rFonts w:cstheme="minorHAnsi"/>
          <w:szCs w:val="24"/>
        </w:rPr>
        <w:t>publicly</w:t>
      </w:r>
      <w:r w:rsidR="00A94432" w:rsidRPr="00001926">
        <w:rPr>
          <w:rFonts w:cstheme="minorHAnsi"/>
          <w:szCs w:val="24"/>
        </w:rPr>
        <w:t xml:space="preserve"> promote the facility’s plan to influence the community in a beneficial manner.  </w:t>
      </w:r>
    </w:p>
    <w:p w14:paraId="2F06EF1F" w14:textId="77777777" w:rsidR="004A132B" w:rsidRPr="00001926" w:rsidRDefault="004A132B" w:rsidP="00A94432">
      <w:pPr>
        <w:ind w:left="180"/>
        <w:rPr>
          <w:rFonts w:cstheme="minorHAnsi"/>
          <w:szCs w:val="24"/>
        </w:rPr>
      </w:pPr>
    </w:p>
    <w:p w14:paraId="38104969" w14:textId="1D48F690" w:rsidR="00606A4B" w:rsidRDefault="00A67BF7" w:rsidP="002A6AFD">
      <w:pPr>
        <w:ind w:left="180"/>
        <w:rPr>
          <w:rFonts w:cstheme="minorHAnsi"/>
          <w:szCs w:val="24"/>
        </w:rPr>
      </w:pPr>
      <w:r>
        <w:rPr>
          <w:rFonts w:cstheme="minorHAnsi"/>
          <w:szCs w:val="24"/>
        </w:rPr>
        <w:t xml:space="preserve">Written comments on this </w:t>
      </w:r>
      <w:r w:rsidRPr="00353FEE">
        <w:rPr>
          <w:rFonts w:cstheme="minorHAnsi"/>
          <w:szCs w:val="24"/>
        </w:rPr>
        <w:t>20</w:t>
      </w:r>
      <w:r w:rsidR="004F4982" w:rsidRPr="00353FEE">
        <w:rPr>
          <w:rFonts w:cstheme="minorHAnsi"/>
          <w:szCs w:val="24"/>
        </w:rPr>
        <w:t>2</w:t>
      </w:r>
      <w:r w:rsidR="00353FEE" w:rsidRPr="00353FEE">
        <w:rPr>
          <w:rFonts w:cstheme="minorHAnsi"/>
          <w:szCs w:val="24"/>
        </w:rPr>
        <w:t>3</w:t>
      </w:r>
      <w:r w:rsidRPr="00353FEE">
        <w:rPr>
          <w:rFonts w:cstheme="minorHAnsi"/>
          <w:szCs w:val="24"/>
        </w:rPr>
        <w:t>-202</w:t>
      </w:r>
      <w:r w:rsidR="00353FEE" w:rsidRPr="00353FEE">
        <w:rPr>
          <w:rFonts w:cstheme="minorHAnsi"/>
          <w:szCs w:val="24"/>
        </w:rPr>
        <w:t>6</w:t>
      </w:r>
      <w:r>
        <w:rPr>
          <w:rFonts w:cstheme="minorHAnsi"/>
          <w:szCs w:val="24"/>
        </w:rPr>
        <w:t xml:space="preserve"> </w:t>
      </w:r>
      <w:r w:rsidR="00353FEE">
        <w:rPr>
          <w:rFonts w:cstheme="minorHAnsi"/>
          <w:szCs w:val="24"/>
        </w:rPr>
        <w:t xml:space="preserve">Community Hospital of Anaconda </w:t>
      </w:r>
      <w:r>
        <w:rPr>
          <w:rFonts w:cstheme="minorHAnsi"/>
          <w:szCs w:val="24"/>
        </w:rPr>
        <w:t>Community Benefit Strategic Plan can be submitted to</w:t>
      </w:r>
      <w:r w:rsidR="004C6AB0">
        <w:rPr>
          <w:rFonts w:cstheme="minorHAnsi"/>
          <w:szCs w:val="24"/>
        </w:rPr>
        <w:t>:</w:t>
      </w:r>
    </w:p>
    <w:p w14:paraId="63DD101E" w14:textId="77777777" w:rsidR="00A67BF7" w:rsidRDefault="00A67BF7" w:rsidP="002A6AFD">
      <w:pPr>
        <w:ind w:left="180"/>
        <w:rPr>
          <w:rFonts w:cstheme="minorHAnsi"/>
          <w:szCs w:val="24"/>
        </w:rPr>
      </w:pPr>
      <w:r>
        <w:rPr>
          <w:rFonts w:cstheme="minorHAnsi"/>
          <w:szCs w:val="24"/>
        </w:rPr>
        <w:tab/>
      </w:r>
    </w:p>
    <w:p w14:paraId="6A275815" w14:textId="77777777" w:rsidR="00353FEE" w:rsidRPr="00353FEE" w:rsidRDefault="00353FEE" w:rsidP="00353FEE">
      <w:pPr>
        <w:ind w:left="720"/>
        <w:rPr>
          <w:rFonts w:cstheme="minorHAnsi"/>
          <w:szCs w:val="24"/>
        </w:rPr>
      </w:pPr>
      <w:r w:rsidRPr="00353FEE">
        <w:rPr>
          <w:rFonts w:cstheme="minorHAnsi"/>
          <w:szCs w:val="24"/>
        </w:rPr>
        <w:t>Community Hospital of Anaconda</w:t>
      </w:r>
    </w:p>
    <w:p w14:paraId="026B05C9" w14:textId="77777777" w:rsidR="00353FEE" w:rsidRPr="00353FEE" w:rsidRDefault="00353FEE" w:rsidP="00353FEE">
      <w:pPr>
        <w:ind w:left="720"/>
        <w:rPr>
          <w:rFonts w:cstheme="minorHAnsi"/>
          <w:szCs w:val="24"/>
        </w:rPr>
      </w:pPr>
      <w:r w:rsidRPr="00353FEE">
        <w:rPr>
          <w:rFonts w:cstheme="minorHAnsi"/>
          <w:szCs w:val="24"/>
        </w:rPr>
        <w:t>C/O Human Resources</w:t>
      </w:r>
    </w:p>
    <w:p w14:paraId="5EC98F90" w14:textId="77777777" w:rsidR="00353FEE" w:rsidRPr="00353FEE" w:rsidRDefault="00353FEE" w:rsidP="00353FEE">
      <w:pPr>
        <w:ind w:left="720"/>
        <w:rPr>
          <w:rFonts w:cstheme="minorHAnsi"/>
          <w:szCs w:val="24"/>
        </w:rPr>
      </w:pPr>
      <w:r w:rsidRPr="00353FEE">
        <w:rPr>
          <w:rFonts w:cstheme="minorHAnsi"/>
          <w:szCs w:val="24"/>
        </w:rPr>
        <w:t>401 W. Pennsylvania St.</w:t>
      </w:r>
    </w:p>
    <w:p w14:paraId="276B150A" w14:textId="75957335" w:rsidR="00C05EEF" w:rsidRPr="00890F26" w:rsidRDefault="00353FEE" w:rsidP="00353FEE">
      <w:pPr>
        <w:ind w:left="720"/>
        <w:rPr>
          <w:lang w:eastAsia="x-none"/>
        </w:rPr>
      </w:pPr>
      <w:r w:rsidRPr="00353FEE">
        <w:rPr>
          <w:rFonts w:cstheme="minorHAnsi"/>
          <w:szCs w:val="24"/>
        </w:rPr>
        <w:t>Anaconda, Montana 59711</w:t>
      </w:r>
    </w:p>
    <w:p w14:paraId="023B1ADF" w14:textId="77777777" w:rsidR="00446721" w:rsidRDefault="00446721" w:rsidP="00446721">
      <w:pPr>
        <w:ind w:left="180" w:firstLine="540"/>
        <w:rPr>
          <w:rFonts w:cstheme="minorHAnsi"/>
          <w:szCs w:val="24"/>
        </w:rPr>
      </w:pPr>
    </w:p>
    <w:p w14:paraId="0AC48238" w14:textId="5A721472" w:rsidR="00C05EEF" w:rsidRPr="00573F4F" w:rsidRDefault="0076541A" w:rsidP="00C05EEF">
      <w:pPr>
        <w:rPr>
          <w:lang w:eastAsia="x-none"/>
        </w:rPr>
      </w:pPr>
      <w:r w:rsidRPr="00353FEE">
        <w:rPr>
          <w:rFonts w:cstheme="minorHAnsi"/>
          <w:szCs w:val="24"/>
        </w:rPr>
        <w:t xml:space="preserve">Please </w:t>
      </w:r>
      <w:r w:rsidR="00DF7626" w:rsidRPr="00353FEE">
        <w:rPr>
          <w:rFonts w:cstheme="minorHAnsi"/>
          <w:szCs w:val="24"/>
        </w:rPr>
        <w:t xml:space="preserve">reach out to </w:t>
      </w:r>
      <w:r w:rsidR="00353FEE" w:rsidRPr="00353FEE">
        <w:rPr>
          <w:lang w:eastAsia="x-none"/>
        </w:rPr>
        <w:t>Community Hospital of Anaconda</w:t>
      </w:r>
      <w:r w:rsidR="00DF7626" w:rsidRPr="00353FEE">
        <w:rPr>
          <w:lang w:eastAsia="x-none"/>
        </w:rPr>
        <w:t>’s</w:t>
      </w:r>
      <w:r w:rsidR="00C05EEF" w:rsidRPr="00353FEE">
        <w:rPr>
          <w:lang w:eastAsia="x-none"/>
        </w:rPr>
        <w:t xml:space="preserve"> </w:t>
      </w:r>
      <w:r w:rsidR="00353FEE" w:rsidRPr="00353FEE">
        <w:rPr>
          <w:lang w:eastAsia="x-none"/>
        </w:rPr>
        <w:t>Human Resources</w:t>
      </w:r>
      <w:r w:rsidR="00353FEE">
        <w:rPr>
          <w:lang w:eastAsia="x-none"/>
        </w:rPr>
        <w:t xml:space="preserve"> </w:t>
      </w:r>
      <w:r w:rsidR="00C05EEF">
        <w:rPr>
          <w:lang w:eastAsia="x-none"/>
        </w:rPr>
        <w:t>at 406-</w:t>
      </w:r>
      <w:r w:rsidR="00353FEE">
        <w:rPr>
          <w:lang w:eastAsia="x-none"/>
        </w:rPr>
        <w:t>563-8540</w:t>
      </w:r>
      <w:r w:rsidR="00C05EEF">
        <w:rPr>
          <w:lang w:eastAsia="x-none"/>
        </w:rPr>
        <w:t xml:space="preserve"> or </w:t>
      </w:r>
      <w:hyperlink r:id="rId25" w:history="1">
        <w:r w:rsidR="00353FEE" w:rsidRPr="00663036">
          <w:rPr>
            <w:rStyle w:val="Hyperlink"/>
          </w:rPr>
          <w:t>abenes@chofa.net</w:t>
        </w:r>
      </w:hyperlink>
      <w:r w:rsidR="00353FEE">
        <w:t xml:space="preserve"> </w:t>
      </w:r>
      <w:r w:rsidR="00C05EEF">
        <w:rPr>
          <w:lang w:eastAsia="x-none"/>
        </w:rPr>
        <w:t xml:space="preserve">with questions. </w:t>
      </w:r>
    </w:p>
    <w:p w14:paraId="0FA62367" w14:textId="14DA037D" w:rsidR="00BE2251" w:rsidRDefault="00BE2251" w:rsidP="00C05EEF">
      <w:pPr>
        <w:ind w:left="180"/>
        <w:rPr>
          <w:rFonts w:cstheme="minorHAnsi"/>
          <w:b/>
          <w:i/>
          <w:color w:val="FF0000"/>
          <w:szCs w:val="24"/>
          <w:highlight w:val="yellow"/>
          <w:u w:val="single"/>
        </w:rPr>
      </w:pPr>
    </w:p>
    <w:p w14:paraId="63DB4B3A" w14:textId="11DE13B1" w:rsidR="00DB10BC" w:rsidRPr="00BE2251" w:rsidRDefault="00DB10BC" w:rsidP="00587911">
      <w:pPr>
        <w:ind w:left="180"/>
        <w:jc w:val="center"/>
        <w:rPr>
          <w:rFonts w:cstheme="minorHAnsi"/>
          <w:b/>
          <w:i/>
          <w:color w:val="FF0000"/>
          <w:szCs w:val="24"/>
          <w:highlight w:val="yellow"/>
          <w:u w:val="single"/>
        </w:rPr>
      </w:pPr>
      <w:r w:rsidRPr="00BE2251">
        <w:rPr>
          <w:rFonts w:cstheme="minorHAnsi"/>
          <w:b/>
          <w:i/>
          <w:color w:val="FF0000"/>
          <w:szCs w:val="24"/>
          <w:highlight w:val="yellow"/>
          <w:u w:val="single"/>
        </w:rPr>
        <w:t>[Please remove th</w:t>
      </w:r>
      <w:r w:rsidR="00587911" w:rsidRPr="00BE2251">
        <w:rPr>
          <w:rFonts w:cstheme="minorHAnsi"/>
          <w:b/>
          <w:i/>
          <w:color w:val="FF0000"/>
          <w:szCs w:val="24"/>
          <w:highlight w:val="yellow"/>
          <w:u w:val="single"/>
        </w:rPr>
        <w:t>e following</w:t>
      </w:r>
      <w:r w:rsidRPr="00BE2251">
        <w:rPr>
          <w:rFonts w:cstheme="minorHAnsi"/>
          <w:b/>
          <w:i/>
          <w:color w:val="FF0000"/>
          <w:szCs w:val="24"/>
          <w:highlight w:val="yellow"/>
          <w:u w:val="single"/>
        </w:rPr>
        <w:t xml:space="preserve"> statement </w:t>
      </w:r>
      <w:r w:rsidR="00681AF9" w:rsidRPr="00BE2251">
        <w:rPr>
          <w:rFonts w:cstheme="minorHAnsi"/>
          <w:b/>
          <w:i/>
          <w:color w:val="FF0000"/>
          <w:szCs w:val="24"/>
          <w:highlight w:val="yellow"/>
          <w:u w:val="single"/>
        </w:rPr>
        <w:t xml:space="preserve">and the disclaimer in the footer </w:t>
      </w:r>
      <w:r w:rsidR="00587911" w:rsidRPr="00BE2251">
        <w:rPr>
          <w:rFonts w:cstheme="minorHAnsi"/>
          <w:b/>
          <w:i/>
          <w:color w:val="FF0000"/>
          <w:szCs w:val="24"/>
          <w:highlight w:val="yellow"/>
          <w:u w:val="single"/>
        </w:rPr>
        <w:t>once</w:t>
      </w:r>
      <w:r w:rsidRPr="00BE2251">
        <w:rPr>
          <w:rFonts w:cstheme="minorHAnsi"/>
          <w:b/>
          <w:i/>
          <w:color w:val="FF0000"/>
          <w:szCs w:val="24"/>
          <w:highlight w:val="yellow"/>
          <w:u w:val="single"/>
        </w:rPr>
        <w:t xml:space="preserve"> </w:t>
      </w:r>
      <w:r w:rsidR="00587911" w:rsidRPr="00BE2251">
        <w:rPr>
          <w:rFonts w:cstheme="minorHAnsi"/>
          <w:b/>
          <w:i/>
          <w:color w:val="FF0000"/>
          <w:szCs w:val="24"/>
          <w:highlight w:val="yellow"/>
          <w:u w:val="single"/>
        </w:rPr>
        <w:t xml:space="preserve">the planning </w:t>
      </w:r>
      <w:r w:rsidRPr="00BE2251">
        <w:rPr>
          <w:rFonts w:cstheme="minorHAnsi"/>
          <w:b/>
          <w:i/>
          <w:color w:val="FF0000"/>
          <w:szCs w:val="24"/>
          <w:highlight w:val="yellow"/>
          <w:u w:val="single"/>
        </w:rPr>
        <w:t>document is finalized]</w:t>
      </w:r>
    </w:p>
    <w:p w14:paraId="6EE1C915" w14:textId="77777777" w:rsidR="00A94432" w:rsidRPr="00BE2251" w:rsidRDefault="00DB10BC" w:rsidP="00A94432">
      <w:pPr>
        <w:ind w:left="180"/>
        <w:rPr>
          <w:rFonts w:cstheme="minorHAnsi"/>
          <w:i/>
          <w:szCs w:val="24"/>
          <w:highlight w:val="yellow"/>
        </w:rPr>
      </w:pPr>
      <w:r w:rsidRPr="00BE2251">
        <w:rPr>
          <w:rFonts w:cstheme="minorHAnsi"/>
          <w:i/>
          <w:szCs w:val="24"/>
          <w:highlight w:val="yellow"/>
        </w:rPr>
        <w:t>*</w:t>
      </w:r>
      <w:r w:rsidR="00A94432" w:rsidRPr="00BE2251">
        <w:rPr>
          <w:rFonts w:cstheme="minorHAnsi"/>
          <w:i/>
          <w:szCs w:val="24"/>
          <w:highlight w:val="yellow"/>
        </w:rPr>
        <w:t>Please note that you will need to include information specific to these requirements:</w:t>
      </w:r>
    </w:p>
    <w:p w14:paraId="66EC22BD" w14:textId="77777777" w:rsidR="00A94432" w:rsidRPr="00BE2251" w:rsidRDefault="00A94432" w:rsidP="0002492A">
      <w:pPr>
        <w:pStyle w:val="ListParagraph"/>
        <w:numPr>
          <w:ilvl w:val="0"/>
          <w:numId w:val="4"/>
        </w:numPr>
        <w:rPr>
          <w:rFonts w:cstheme="minorHAnsi"/>
          <w:i/>
          <w:szCs w:val="24"/>
          <w:highlight w:val="yellow"/>
        </w:rPr>
      </w:pPr>
      <w:r w:rsidRPr="00BE2251">
        <w:rPr>
          <w:rFonts w:cstheme="minorHAnsi"/>
          <w:i/>
          <w:szCs w:val="24"/>
          <w:highlight w:val="yellow"/>
        </w:rPr>
        <w:lastRenderedPageBreak/>
        <w:t xml:space="preserve">You must post your community health needs assessment (CHNA) and your facility’s implementation plan publicly – both “conspicuously” on your website as well as have a hard copy available at your facility should someone request to view either/both documents.  </w:t>
      </w:r>
    </w:p>
    <w:p w14:paraId="0BFD8D19" w14:textId="77777777" w:rsidR="00A94432" w:rsidRPr="00BE2251" w:rsidRDefault="00A94432" w:rsidP="0002492A">
      <w:pPr>
        <w:pStyle w:val="ListParagraph"/>
        <w:numPr>
          <w:ilvl w:val="1"/>
          <w:numId w:val="4"/>
        </w:numPr>
        <w:rPr>
          <w:rFonts w:cstheme="minorHAnsi"/>
          <w:i/>
          <w:szCs w:val="24"/>
          <w:highlight w:val="yellow"/>
        </w:rPr>
      </w:pPr>
      <w:r w:rsidRPr="00BE2251">
        <w:rPr>
          <w:rFonts w:cstheme="minorHAnsi"/>
          <w:i/>
          <w:szCs w:val="24"/>
          <w:highlight w:val="yellow"/>
        </w:rPr>
        <w:t>Your documents must remain on the web until two subsequent CHNA reports have been posted</w:t>
      </w:r>
    </w:p>
    <w:p w14:paraId="191AA2CB" w14:textId="77777777" w:rsidR="00A94432" w:rsidRPr="00BE2251" w:rsidRDefault="00A94432" w:rsidP="0002492A">
      <w:pPr>
        <w:pStyle w:val="ListParagraph"/>
        <w:numPr>
          <w:ilvl w:val="1"/>
          <w:numId w:val="4"/>
        </w:numPr>
        <w:rPr>
          <w:rFonts w:cstheme="minorHAnsi"/>
          <w:i/>
          <w:szCs w:val="24"/>
          <w:highlight w:val="yellow"/>
        </w:rPr>
      </w:pPr>
      <w:r w:rsidRPr="00BE2251">
        <w:rPr>
          <w:rFonts w:cstheme="minorHAnsi"/>
          <w:i/>
          <w:szCs w:val="24"/>
          <w:highlight w:val="yellow"/>
        </w:rPr>
        <w:t>An individual must not be required to create an account or provide personally identifiable information to access the report</w:t>
      </w:r>
    </w:p>
    <w:p w14:paraId="2DE40DC1" w14:textId="77777777" w:rsidR="00A94432" w:rsidRPr="00BE2251" w:rsidRDefault="00A94432" w:rsidP="0002492A">
      <w:pPr>
        <w:pStyle w:val="ListParagraph"/>
        <w:numPr>
          <w:ilvl w:val="1"/>
          <w:numId w:val="4"/>
        </w:numPr>
        <w:rPr>
          <w:rFonts w:cstheme="minorHAnsi"/>
          <w:i/>
          <w:szCs w:val="24"/>
          <w:highlight w:val="yellow"/>
        </w:rPr>
      </w:pPr>
      <w:r w:rsidRPr="00BE2251">
        <w:rPr>
          <w:rFonts w:cstheme="minorHAnsi"/>
          <w:i/>
          <w:szCs w:val="24"/>
          <w:highlight w:val="yellow"/>
        </w:rPr>
        <w:t>A paper copy must be available for public inspection without charge</w:t>
      </w:r>
    </w:p>
    <w:p w14:paraId="20F06DF2" w14:textId="77777777" w:rsidR="00DC14EC" w:rsidRPr="00BE2251" w:rsidRDefault="00A94432" w:rsidP="0002492A">
      <w:pPr>
        <w:pStyle w:val="ListParagraph"/>
        <w:numPr>
          <w:ilvl w:val="0"/>
          <w:numId w:val="4"/>
        </w:numPr>
        <w:rPr>
          <w:rFonts w:cstheme="minorHAnsi"/>
          <w:b/>
          <w:i/>
          <w:szCs w:val="24"/>
          <w:highlight w:val="yellow"/>
          <w:u w:val="single"/>
        </w:rPr>
      </w:pPr>
      <w:r w:rsidRPr="00BE2251">
        <w:rPr>
          <w:rFonts w:cstheme="minorHAnsi"/>
          <w:i/>
          <w:szCs w:val="24"/>
          <w:highlight w:val="yellow"/>
        </w:rPr>
        <w:t xml:space="preserve">Your facility’s implementation plan must be </w:t>
      </w:r>
      <w:r w:rsidR="002A6AFD" w:rsidRPr="00BE2251">
        <w:rPr>
          <w:rFonts w:cstheme="minorHAnsi"/>
          <w:i/>
          <w:szCs w:val="24"/>
          <w:highlight w:val="yellow"/>
        </w:rPr>
        <w:t>approved,</w:t>
      </w:r>
      <w:r w:rsidRPr="00BE2251">
        <w:rPr>
          <w:rFonts w:cstheme="minorHAnsi"/>
          <w:i/>
          <w:szCs w:val="24"/>
          <w:highlight w:val="yellow"/>
        </w:rPr>
        <w:t xml:space="preserve"> and the plan must document the date upon which the plan was approved/adopted</w:t>
      </w:r>
    </w:p>
    <w:sectPr w:rsidR="00DC14EC" w:rsidRPr="00BE2251" w:rsidSect="00E31D55">
      <w:type w:val="continuous"/>
      <w:pgSz w:w="15840" w:h="12240" w:orient="landscape"/>
      <w:pgMar w:top="1440" w:right="1440" w:bottom="1170" w:left="1440" w:header="576" w:footer="465" w:gutter="0"/>
      <w:pgBorders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6D66" w14:textId="77777777" w:rsidR="007F34F5" w:rsidRDefault="007F34F5" w:rsidP="00381ED7">
      <w:r>
        <w:separator/>
      </w:r>
    </w:p>
  </w:endnote>
  <w:endnote w:type="continuationSeparator" w:id="0">
    <w:p w14:paraId="2A0040B9" w14:textId="77777777" w:rsidR="007F34F5" w:rsidRDefault="007F34F5" w:rsidP="0038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172400"/>
      <w:docPartObj>
        <w:docPartGallery w:val="Page Numbers (Bottom of Page)"/>
        <w:docPartUnique/>
      </w:docPartObj>
    </w:sdtPr>
    <w:sdtEndPr>
      <w:rPr>
        <w:noProof/>
      </w:rPr>
    </w:sdtEndPr>
    <w:sdtContent>
      <w:tbl>
        <w:tblPr>
          <w:tblW w:w="4952"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01"/>
          <w:gridCol w:w="12035"/>
        </w:tblGrid>
        <w:tr w:rsidR="008468A8" w14:paraId="08FBCFF1" w14:textId="77777777" w:rsidTr="0080353B">
          <w:trPr>
            <w:trHeight w:val="662"/>
          </w:trPr>
          <w:tc>
            <w:tcPr>
              <w:tcW w:w="810" w:type="dxa"/>
            </w:tcPr>
            <w:p w14:paraId="6AD70673" w14:textId="77777777" w:rsidR="008468A8" w:rsidRPr="00DD7EC5" w:rsidRDefault="008468A8" w:rsidP="0080353B">
              <w:pPr>
                <w:pStyle w:val="Footer"/>
                <w:jc w:val="right"/>
                <w:rPr>
                  <w:rFonts w:ascii="Times New Roman" w:hAnsi="Times New Roman" w:cs="Times New Roman"/>
                  <w:b/>
                  <w:color w:val="4F81BD" w:themeColor="accent1"/>
                  <w:sz w:val="32"/>
                  <w:szCs w:val="32"/>
                </w:rPr>
              </w:pPr>
              <w:r w:rsidRPr="002B1D36">
                <w:rPr>
                  <w:rFonts w:ascii="Calibri" w:hAnsi="Calibri" w:cs="Calibri"/>
                </w:rPr>
                <w:fldChar w:fldCharType="begin"/>
              </w:r>
              <w:r w:rsidRPr="002B1D36">
                <w:rPr>
                  <w:rFonts w:ascii="Calibri" w:hAnsi="Calibri" w:cs="Calibri"/>
                </w:rPr>
                <w:instrText xml:space="preserve"> PAGE   \* MERGEFORMAT </w:instrText>
              </w:r>
              <w:r w:rsidRPr="002B1D36">
                <w:rPr>
                  <w:rFonts w:ascii="Calibri" w:hAnsi="Calibri" w:cs="Calibri"/>
                </w:rPr>
                <w:fldChar w:fldCharType="separate"/>
              </w:r>
              <w:r w:rsidRPr="002B1D36">
                <w:rPr>
                  <w:rFonts w:ascii="Calibri" w:hAnsi="Calibri" w:cs="Calibri"/>
                  <w:b/>
                  <w:noProof/>
                  <w:color w:val="4F81BD" w:themeColor="accent1"/>
                  <w:sz w:val="32"/>
                  <w:szCs w:val="32"/>
                </w:rPr>
                <w:t>2</w:t>
              </w:r>
              <w:r w:rsidRPr="002B1D36">
                <w:rPr>
                  <w:rFonts w:ascii="Calibri" w:hAnsi="Calibri" w:cs="Calibri"/>
                  <w:b/>
                  <w:noProof/>
                  <w:color w:val="4F81BD" w:themeColor="accent1"/>
                  <w:sz w:val="32"/>
                  <w:szCs w:val="32"/>
                </w:rPr>
                <w:fldChar w:fldCharType="end"/>
              </w:r>
            </w:p>
          </w:tc>
          <w:tc>
            <w:tcPr>
              <w:tcW w:w="12240" w:type="dxa"/>
            </w:tcPr>
            <w:p w14:paraId="561F4736" w14:textId="77777777" w:rsidR="008468A8" w:rsidRPr="00DD7EC5" w:rsidRDefault="008468A8" w:rsidP="008E3FFB">
              <w:pPr>
                <w:ind w:left="162"/>
                <w:rPr>
                  <w:rFonts w:ascii="Times New Roman" w:hAnsi="Times New Roman" w:cs="Times New Roman"/>
                  <w:i/>
                  <w:sz w:val="28"/>
                  <w:szCs w:val="28"/>
                </w:rPr>
              </w:pPr>
              <w:r w:rsidRPr="00DD7EC5">
                <w:rPr>
                  <w:rFonts w:ascii="Times New Roman" w:hAnsi="Times New Roman" w:cs="Times New Roman"/>
                  <w:i/>
                  <w:sz w:val="20"/>
                  <w:szCs w:val="20"/>
                </w:rPr>
                <w:t xml:space="preserve">Disclaimer: The </w:t>
              </w:r>
              <w:r>
                <w:rPr>
                  <w:rFonts w:ascii="Times New Roman" w:hAnsi="Times New Roman" w:cs="Times New Roman"/>
                  <w:i/>
                  <w:sz w:val="20"/>
                  <w:szCs w:val="20"/>
                </w:rPr>
                <w:t>Montana Office of Rural Health</w:t>
              </w:r>
              <w:r w:rsidRPr="00DD7EC5">
                <w:rPr>
                  <w:rFonts w:ascii="Times New Roman" w:hAnsi="Times New Roman" w:cs="Times New Roman"/>
                  <w:i/>
                  <w:sz w:val="20"/>
                  <w:szCs w:val="20"/>
                </w:rPr>
                <w:t xml:space="preserve"> strongly encourage</w:t>
              </w:r>
              <w:r>
                <w:rPr>
                  <w:rFonts w:ascii="Times New Roman" w:hAnsi="Times New Roman" w:cs="Times New Roman"/>
                  <w:i/>
                  <w:sz w:val="20"/>
                  <w:szCs w:val="20"/>
                </w:rPr>
                <w:t>s</w:t>
              </w:r>
              <w:r w:rsidRPr="00DD7EC5">
                <w:rPr>
                  <w:rFonts w:ascii="Times New Roman" w:hAnsi="Times New Roman" w:cs="Times New Roman"/>
                  <w:i/>
                  <w:sz w:val="20"/>
                  <w:szCs w:val="20"/>
                </w:rPr>
                <w:t xml:space="preserve"> an accounting professional’s review of this document before submission to the IRS. As of this publishing, this document</w:t>
              </w:r>
              <w:r>
                <w:rPr>
                  <w:rFonts w:ascii="Times New Roman" w:hAnsi="Times New Roman" w:cs="Times New Roman"/>
                  <w:i/>
                  <w:sz w:val="20"/>
                  <w:szCs w:val="20"/>
                </w:rPr>
                <w:t xml:space="preserve"> should be reviewed</w:t>
              </w:r>
              <w:r w:rsidRPr="00DD7EC5">
                <w:rPr>
                  <w:rFonts w:ascii="Times New Roman" w:hAnsi="Times New Roman" w:cs="Times New Roman"/>
                  <w:i/>
                  <w:sz w:val="20"/>
                  <w:szCs w:val="20"/>
                </w:rPr>
                <w:t xml:space="preserve"> by a qualified tax professional. Recommendations on its adequacy in fulfillment of IRS reporting requirements are forthcoming.</w:t>
              </w:r>
            </w:p>
          </w:tc>
        </w:tr>
      </w:tbl>
      <w:p w14:paraId="3F65048D" w14:textId="77777777" w:rsidR="008468A8" w:rsidRDefault="00000000" w:rsidP="00AB7FDB">
        <w:pPr>
          <w:pStyle w:val="Footer"/>
          <w:rPr>
            <w:noProof/>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773711"/>
      <w:docPartObj>
        <w:docPartGallery w:val="Page Numbers (Bottom of Page)"/>
        <w:docPartUnique/>
      </w:docPartObj>
    </w:sdtPr>
    <w:sdtEndPr>
      <w:rPr>
        <w:noProof/>
      </w:rPr>
    </w:sdtEndPr>
    <w:sdtContent>
      <w:tbl>
        <w:tblPr>
          <w:tblW w:w="4952"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01"/>
          <w:gridCol w:w="12035"/>
        </w:tblGrid>
        <w:tr w:rsidR="008468A8" w14:paraId="5867EB4B" w14:textId="77777777" w:rsidTr="0080353B">
          <w:trPr>
            <w:trHeight w:val="662"/>
          </w:trPr>
          <w:tc>
            <w:tcPr>
              <w:tcW w:w="810" w:type="dxa"/>
            </w:tcPr>
            <w:p w14:paraId="69656571" w14:textId="77777777" w:rsidR="008468A8" w:rsidRPr="00DD7EC5" w:rsidRDefault="008468A8" w:rsidP="0080353B">
              <w:pPr>
                <w:pStyle w:val="Footer"/>
                <w:jc w:val="right"/>
                <w:rPr>
                  <w:rFonts w:ascii="Times New Roman" w:hAnsi="Times New Roman" w:cs="Times New Roman"/>
                  <w:b/>
                  <w:color w:val="4F81BD" w:themeColor="accent1"/>
                  <w:sz w:val="32"/>
                  <w:szCs w:val="32"/>
                </w:rPr>
              </w:pPr>
              <w:r w:rsidRPr="002B1D36">
                <w:rPr>
                  <w:rFonts w:cstheme="minorHAnsi"/>
                </w:rPr>
                <w:fldChar w:fldCharType="begin"/>
              </w:r>
              <w:r w:rsidRPr="002B1D36">
                <w:rPr>
                  <w:rFonts w:cstheme="minorHAnsi"/>
                </w:rPr>
                <w:instrText xml:space="preserve"> PAGE   \* MERGEFORMAT </w:instrText>
              </w:r>
              <w:r w:rsidRPr="002B1D36">
                <w:rPr>
                  <w:rFonts w:cstheme="minorHAnsi"/>
                </w:rPr>
                <w:fldChar w:fldCharType="separate"/>
              </w:r>
              <w:r w:rsidRPr="002B1D36">
                <w:rPr>
                  <w:rFonts w:cstheme="minorHAnsi"/>
                  <w:b/>
                  <w:noProof/>
                  <w:color w:val="4F81BD" w:themeColor="accent1"/>
                  <w:sz w:val="32"/>
                  <w:szCs w:val="32"/>
                </w:rPr>
                <w:t>1</w:t>
              </w:r>
              <w:r w:rsidRPr="002B1D36">
                <w:rPr>
                  <w:rFonts w:cstheme="minorHAnsi"/>
                  <w:b/>
                  <w:noProof/>
                  <w:color w:val="4F81BD" w:themeColor="accent1"/>
                  <w:sz w:val="32"/>
                  <w:szCs w:val="32"/>
                </w:rPr>
                <w:fldChar w:fldCharType="end"/>
              </w:r>
            </w:p>
          </w:tc>
          <w:tc>
            <w:tcPr>
              <w:tcW w:w="12240" w:type="dxa"/>
            </w:tcPr>
            <w:p w14:paraId="71F17D7C" w14:textId="77777777" w:rsidR="008468A8" w:rsidRPr="00DD7EC5" w:rsidRDefault="008468A8" w:rsidP="008E3FFB">
              <w:pPr>
                <w:ind w:left="162"/>
                <w:rPr>
                  <w:rFonts w:ascii="Times New Roman" w:hAnsi="Times New Roman" w:cs="Times New Roman"/>
                  <w:i/>
                  <w:sz w:val="28"/>
                  <w:szCs w:val="28"/>
                </w:rPr>
              </w:pPr>
              <w:r w:rsidRPr="00DD7EC5">
                <w:rPr>
                  <w:rFonts w:ascii="Times New Roman" w:hAnsi="Times New Roman" w:cs="Times New Roman"/>
                  <w:i/>
                  <w:sz w:val="20"/>
                  <w:szCs w:val="20"/>
                </w:rPr>
                <w:t xml:space="preserve">Disclaimer: The </w:t>
              </w:r>
              <w:r>
                <w:rPr>
                  <w:rFonts w:ascii="Times New Roman" w:hAnsi="Times New Roman" w:cs="Times New Roman"/>
                  <w:i/>
                  <w:sz w:val="20"/>
                  <w:szCs w:val="20"/>
                </w:rPr>
                <w:t xml:space="preserve">Montana Office of Rural Health </w:t>
              </w:r>
              <w:r w:rsidRPr="00DD7EC5">
                <w:rPr>
                  <w:rFonts w:ascii="Times New Roman" w:hAnsi="Times New Roman" w:cs="Times New Roman"/>
                  <w:i/>
                  <w:sz w:val="20"/>
                  <w:szCs w:val="20"/>
                </w:rPr>
                <w:t>strongly encourage</w:t>
              </w:r>
              <w:r>
                <w:rPr>
                  <w:rFonts w:ascii="Times New Roman" w:hAnsi="Times New Roman" w:cs="Times New Roman"/>
                  <w:i/>
                  <w:sz w:val="20"/>
                  <w:szCs w:val="20"/>
                </w:rPr>
                <w:t>s</w:t>
              </w:r>
              <w:r w:rsidRPr="00DD7EC5">
                <w:rPr>
                  <w:rFonts w:ascii="Times New Roman" w:hAnsi="Times New Roman" w:cs="Times New Roman"/>
                  <w:i/>
                  <w:sz w:val="20"/>
                  <w:szCs w:val="20"/>
                </w:rPr>
                <w:t xml:space="preserve"> an accounting professional’s review of this document before submission to the IRS. As of this publishing, this document</w:t>
              </w:r>
              <w:r>
                <w:rPr>
                  <w:rFonts w:ascii="Times New Roman" w:hAnsi="Times New Roman" w:cs="Times New Roman"/>
                  <w:i/>
                  <w:sz w:val="20"/>
                  <w:szCs w:val="20"/>
                </w:rPr>
                <w:t xml:space="preserve"> should be reviewed</w:t>
              </w:r>
              <w:r w:rsidRPr="00DD7EC5">
                <w:rPr>
                  <w:rFonts w:ascii="Times New Roman" w:hAnsi="Times New Roman" w:cs="Times New Roman"/>
                  <w:i/>
                  <w:sz w:val="20"/>
                  <w:szCs w:val="20"/>
                </w:rPr>
                <w:t xml:space="preserve"> by a qualified tax professional. Recommendations on its adequacy in fulfillment of IRS reporting requirements are forthcoming.</w:t>
              </w:r>
            </w:p>
          </w:tc>
        </w:tr>
      </w:tbl>
      <w:p w14:paraId="25BA6FCB" w14:textId="77777777" w:rsidR="008468A8" w:rsidRDefault="00000000" w:rsidP="00AB7FDB">
        <w:pPr>
          <w:pStyle w:val="Footer"/>
          <w:rPr>
            <w:noProof/>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1659527351"/>
      <w:docPartObj>
        <w:docPartGallery w:val="Page Numbers (Bottom of Page)"/>
        <w:docPartUnique/>
      </w:docPartObj>
    </w:sdtPr>
    <w:sdtEndPr>
      <w:rPr>
        <w:rFonts w:cstheme="minorBidi"/>
        <w:noProof/>
      </w:rPr>
    </w:sdtEndPr>
    <w:sdtContent>
      <w:tbl>
        <w:tblPr>
          <w:tblW w:w="4952"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01"/>
          <w:gridCol w:w="12035"/>
        </w:tblGrid>
        <w:tr w:rsidR="008468A8" w:rsidRPr="00681EC6" w14:paraId="1492B44C" w14:textId="77777777" w:rsidTr="0080353B">
          <w:trPr>
            <w:trHeight w:val="662"/>
          </w:trPr>
          <w:tc>
            <w:tcPr>
              <w:tcW w:w="810" w:type="dxa"/>
            </w:tcPr>
            <w:p w14:paraId="04234B86" w14:textId="77777777" w:rsidR="008468A8" w:rsidRPr="00353FEE" w:rsidRDefault="008468A8" w:rsidP="0080353B">
              <w:pPr>
                <w:pStyle w:val="Footer"/>
                <w:jc w:val="right"/>
                <w:rPr>
                  <w:rFonts w:cstheme="minorHAnsi"/>
                  <w:b/>
                  <w:color w:val="4F81BD" w:themeColor="accent1"/>
                  <w:sz w:val="32"/>
                  <w:szCs w:val="32"/>
                </w:rPr>
              </w:pPr>
              <w:r w:rsidRPr="00353FEE">
                <w:rPr>
                  <w:rFonts w:cstheme="minorHAnsi"/>
                </w:rPr>
                <w:fldChar w:fldCharType="begin"/>
              </w:r>
              <w:r w:rsidRPr="00353FEE">
                <w:rPr>
                  <w:rFonts w:cstheme="minorHAnsi"/>
                </w:rPr>
                <w:instrText xml:space="preserve"> PAGE   \* MERGEFORMAT </w:instrText>
              </w:r>
              <w:r w:rsidRPr="00353FEE">
                <w:rPr>
                  <w:rFonts w:cstheme="minorHAnsi"/>
                </w:rPr>
                <w:fldChar w:fldCharType="separate"/>
              </w:r>
              <w:r w:rsidRPr="00353FEE">
                <w:rPr>
                  <w:rFonts w:cstheme="minorHAnsi"/>
                  <w:b/>
                  <w:noProof/>
                  <w:color w:val="4F81BD" w:themeColor="accent1"/>
                  <w:sz w:val="32"/>
                  <w:szCs w:val="32"/>
                </w:rPr>
                <w:t>17</w:t>
              </w:r>
              <w:r w:rsidRPr="00353FEE">
                <w:rPr>
                  <w:rFonts w:cstheme="minorHAnsi"/>
                  <w:b/>
                  <w:noProof/>
                  <w:color w:val="4F81BD" w:themeColor="accent1"/>
                  <w:sz w:val="32"/>
                  <w:szCs w:val="32"/>
                </w:rPr>
                <w:fldChar w:fldCharType="end"/>
              </w:r>
            </w:p>
          </w:tc>
          <w:tc>
            <w:tcPr>
              <w:tcW w:w="12240" w:type="dxa"/>
            </w:tcPr>
            <w:p w14:paraId="5914F89E" w14:textId="77777777" w:rsidR="008468A8" w:rsidRPr="00681EC6" w:rsidRDefault="008468A8" w:rsidP="00CC6B0D">
              <w:pPr>
                <w:ind w:left="162"/>
                <w:rPr>
                  <w:rFonts w:cstheme="minorHAnsi"/>
                  <w:i/>
                  <w:sz w:val="28"/>
                  <w:szCs w:val="28"/>
                </w:rPr>
              </w:pPr>
              <w:r w:rsidRPr="00681EC6">
                <w:rPr>
                  <w:rFonts w:cstheme="minorHAnsi"/>
                  <w:i/>
                  <w:sz w:val="20"/>
                  <w:szCs w:val="20"/>
                </w:rPr>
                <w:t>Disclaimer: The Montana Office of Rural Health and the National Rural Health Resource Center strongly encourage an accounting professional’s review of this document before submission to the IRS. As of this publishing, this document should be reviewed by a qualified tax professional. Recommendations on its adequacy in fulfillment of IRS reporting requirements are forthcoming.</w:t>
              </w:r>
            </w:p>
          </w:tc>
        </w:tr>
      </w:tbl>
      <w:p w14:paraId="5B1B747D" w14:textId="77777777" w:rsidR="008468A8" w:rsidRDefault="00000000" w:rsidP="00AB7FDB">
        <w:pPr>
          <w:pStyle w:val="Footer"/>
          <w:rPr>
            <w:noProof/>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898195"/>
      <w:docPartObj>
        <w:docPartGallery w:val="Page Numbers (Bottom of Page)"/>
        <w:docPartUnique/>
      </w:docPartObj>
    </w:sdtPr>
    <w:sdtEndPr>
      <w:rPr>
        <w:noProof/>
      </w:rPr>
    </w:sdtEndPr>
    <w:sdtContent>
      <w:tbl>
        <w:tblPr>
          <w:tblW w:w="4952"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01"/>
          <w:gridCol w:w="12035"/>
        </w:tblGrid>
        <w:tr w:rsidR="008468A8" w14:paraId="6E8E60E1" w14:textId="77777777" w:rsidTr="0080353B">
          <w:trPr>
            <w:trHeight w:val="662"/>
          </w:trPr>
          <w:tc>
            <w:tcPr>
              <w:tcW w:w="810" w:type="dxa"/>
            </w:tcPr>
            <w:p w14:paraId="02310F42" w14:textId="77777777" w:rsidR="008468A8" w:rsidRPr="00DD7EC5" w:rsidRDefault="008468A8" w:rsidP="0080353B">
              <w:pPr>
                <w:pStyle w:val="Footer"/>
                <w:jc w:val="right"/>
                <w:rPr>
                  <w:rFonts w:ascii="Times New Roman" w:hAnsi="Times New Roman" w:cs="Times New Roman"/>
                  <w:b/>
                  <w:color w:val="4F81BD" w:themeColor="accent1"/>
                  <w:sz w:val="32"/>
                  <w:szCs w:val="32"/>
                </w:rPr>
              </w:pPr>
              <w:r w:rsidRPr="00DD7EC5">
                <w:rPr>
                  <w:rFonts w:ascii="Times New Roman" w:hAnsi="Times New Roman" w:cs="Times New Roman"/>
                </w:rPr>
                <w:fldChar w:fldCharType="begin"/>
              </w:r>
              <w:r w:rsidRPr="00DD7EC5">
                <w:rPr>
                  <w:rFonts w:ascii="Times New Roman" w:hAnsi="Times New Roman" w:cs="Times New Roman"/>
                </w:rPr>
                <w:instrText xml:space="preserve"> PAGE   \* MERGEFORMAT </w:instrText>
              </w:r>
              <w:r w:rsidRPr="00DD7EC5">
                <w:rPr>
                  <w:rFonts w:ascii="Times New Roman" w:hAnsi="Times New Roman" w:cs="Times New Roman"/>
                </w:rPr>
                <w:fldChar w:fldCharType="separate"/>
              </w:r>
              <w:r w:rsidRPr="007549E7">
                <w:rPr>
                  <w:rFonts w:ascii="Times New Roman" w:hAnsi="Times New Roman" w:cs="Times New Roman"/>
                  <w:b/>
                  <w:noProof/>
                  <w:color w:val="4F81BD" w:themeColor="accent1"/>
                  <w:sz w:val="32"/>
                  <w:szCs w:val="32"/>
                </w:rPr>
                <w:t>21</w:t>
              </w:r>
              <w:r w:rsidRPr="00DD7EC5">
                <w:rPr>
                  <w:rFonts w:ascii="Times New Roman" w:hAnsi="Times New Roman" w:cs="Times New Roman"/>
                  <w:b/>
                  <w:noProof/>
                  <w:color w:val="4F81BD" w:themeColor="accent1"/>
                  <w:sz w:val="32"/>
                  <w:szCs w:val="32"/>
                </w:rPr>
                <w:fldChar w:fldCharType="end"/>
              </w:r>
            </w:p>
          </w:tc>
          <w:tc>
            <w:tcPr>
              <w:tcW w:w="12240" w:type="dxa"/>
            </w:tcPr>
            <w:p w14:paraId="2F230BF4" w14:textId="77777777" w:rsidR="008468A8" w:rsidRPr="00DD7EC5" w:rsidRDefault="008468A8" w:rsidP="00CC6B0D">
              <w:pPr>
                <w:ind w:left="162"/>
                <w:rPr>
                  <w:rFonts w:ascii="Times New Roman" w:hAnsi="Times New Roman" w:cs="Times New Roman"/>
                  <w:i/>
                  <w:sz w:val="28"/>
                  <w:szCs w:val="28"/>
                </w:rPr>
              </w:pPr>
              <w:r w:rsidRPr="00DD7EC5">
                <w:rPr>
                  <w:rFonts w:ascii="Times New Roman" w:hAnsi="Times New Roman" w:cs="Times New Roman"/>
                  <w:i/>
                  <w:sz w:val="20"/>
                  <w:szCs w:val="20"/>
                </w:rPr>
                <w:t xml:space="preserve">Disclaimer: The </w:t>
              </w:r>
              <w:r>
                <w:rPr>
                  <w:rFonts w:ascii="Times New Roman" w:hAnsi="Times New Roman" w:cs="Times New Roman"/>
                  <w:i/>
                  <w:sz w:val="20"/>
                  <w:szCs w:val="20"/>
                </w:rPr>
                <w:t xml:space="preserve">Montana Office of Rural Health and the </w:t>
              </w:r>
              <w:r w:rsidRPr="00DD7EC5">
                <w:rPr>
                  <w:rFonts w:ascii="Times New Roman" w:hAnsi="Times New Roman" w:cs="Times New Roman"/>
                  <w:i/>
                  <w:sz w:val="20"/>
                  <w:szCs w:val="20"/>
                </w:rPr>
                <w:t>National Rural Health Resource Center strongly encourage an accounting professional’s review of this document before submission to the IRS. As of this publishing, this document</w:t>
              </w:r>
              <w:r>
                <w:rPr>
                  <w:rFonts w:ascii="Times New Roman" w:hAnsi="Times New Roman" w:cs="Times New Roman"/>
                  <w:i/>
                  <w:sz w:val="20"/>
                  <w:szCs w:val="20"/>
                </w:rPr>
                <w:t xml:space="preserve"> should be reviewed</w:t>
              </w:r>
              <w:r w:rsidRPr="00DD7EC5">
                <w:rPr>
                  <w:rFonts w:ascii="Times New Roman" w:hAnsi="Times New Roman" w:cs="Times New Roman"/>
                  <w:i/>
                  <w:sz w:val="20"/>
                  <w:szCs w:val="20"/>
                </w:rPr>
                <w:t xml:space="preserve"> by a qualified tax professional. Recommendations on its adequacy in fulfillment of IRS reporting requirements are forthcoming.</w:t>
              </w:r>
            </w:p>
          </w:tc>
        </w:tr>
      </w:tbl>
      <w:p w14:paraId="67278C2D" w14:textId="77777777" w:rsidR="008468A8" w:rsidRDefault="00000000" w:rsidP="00AB7FDB">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445E" w14:textId="77777777" w:rsidR="007F34F5" w:rsidRDefault="007F34F5" w:rsidP="00381ED7">
      <w:r>
        <w:separator/>
      </w:r>
    </w:p>
  </w:footnote>
  <w:footnote w:type="continuationSeparator" w:id="0">
    <w:p w14:paraId="30EC390D" w14:textId="77777777" w:rsidR="007F34F5" w:rsidRDefault="007F34F5" w:rsidP="00381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E620" w14:textId="0BA26FA2" w:rsidR="004472BD" w:rsidRDefault="00447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80" w:type="pct"/>
      <w:tblInd w:w="-49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04"/>
      <w:gridCol w:w="1882"/>
    </w:tblGrid>
    <w:tr w:rsidR="008468A8" w14:paraId="7CBAF38B" w14:textId="77777777" w:rsidTr="0080353B">
      <w:trPr>
        <w:trHeight w:val="313"/>
      </w:trPr>
      <w:tc>
        <w:tcPr>
          <w:tcW w:w="12024" w:type="dxa"/>
        </w:tcPr>
        <w:p w14:paraId="5B2ED702" w14:textId="79C3E5F8" w:rsidR="008468A8" w:rsidRPr="00BF71E2" w:rsidRDefault="00000000" w:rsidP="0080353B">
          <w:pPr>
            <w:pStyle w:val="Header"/>
            <w:jc w:val="right"/>
            <w:rPr>
              <w:rFonts w:ascii="Calibri" w:eastAsiaTheme="majorEastAsia" w:hAnsi="Calibri" w:cs="Calibri"/>
              <w:sz w:val="28"/>
              <w:szCs w:val="28"/>
            </w:rPr>
          </w:pPr>
          <w:sdt>
            <w:sdtPr>
              <w:rPr>
                <w:rFonts w:ascii="Calibri" w:eastAsiaTheme="majorEastAsia" w:hAnsi="Calibri" w:cs="Calibri"/>
                <w:sz w:val="28"/>
                <w:szCs w:val="28"/>
              </w:rPr>
              <w:alias w:val="Title"/>
              <w:id w:val="-1085140495"/>
              <w:dataBinding w:prefixMappings="xmlns:ns0='http://schemas.openxmlformats.org/package/2006/metadata/core-properties' xmlns:ns1='http://purl.org/dc/elements/1.1/'" w:xpath="/ns0:coreProperties[1]/ns1:title[1]" w:storeItemID="{6C3C8BC8-F283-45AE-878A-BAB7291924A1}"/>
              <w:text/>
            </w:sdtPr>
            <w:sdtContent>
              <w:r w:rsidR="00353FEE">
                <w:rPr>
                  <w:rFonts w:ascii="Calibri" w:eastAsiaTheme="majorEastAsia" w:hAnsi="Calibri" w:cs="Calibri"/>
                  <w:sz w:val="28"/>
                  <w:szCs w:val="28"/>
                </w:rPr>
                <w:t xml:space="preserve">Community Hospital of Anaconda </w:t>
              </w:r>
              <w:r w:rsidR="008468A8">
                <w:rPr>
                  <w:rFonts w:ascii="Calibri" w:eastAsiaTheme="majorEastAsia" w:hAnsi="Calibri" w:cs="Calibri"/>
                  <w:sz w:val="28"/>
                  <w:szCs w:val="28"/>
                </w:rPr>
                <w:t xml:space="preserve">– </w:t>
              </w:r>
              <w:r w:rsidR="00353FEE">
                <w:rPr>
                  <w:rFonts w:ascii="Calibri" w:eastAsiaTheme="majorEastAsia" w:hAnsi="Calibri" w:cs="Calibri"/>
                  <w:sz w:val="28"/>
                  <w:szCs w:val="28"/>
                </w:rPr>
                <w:t>Anaconda</w:t>
              </w:r>
              <w:r w:rsidR="008468A8">
                <w:rPr>
                  <w:rFonts w:ascii="Calibri" w:eastAsiaTheme="majorEastAsia" w:hAnsi="Calibri" w:cs="Calibri"/>
                  <w:sz w:val="28"/>
                  <w:szCs w:val="28"/>
                </w:rPr>
                <w:t>, MT</w:t>
              </w:r>
            </w:sdtContent>
          </w:sdt>
        </w:p>
      </w:tc>
      <w:sdt>
        <w:sdtPr>
          <w:rPr>
            <w:rFonts w:ascii="Calibri" w:eastAsiaTheme="majorEastAsia" w:hAnsi="Calibri" w:cs="Calibri"/>
            <w:b/>
            <w:bCs/>
            <w:color w:val="4F81BD" w:themeColor="accent1"/>
            <w:sz w:val="28"/>
            <w:szCs w:val="28"/>
          </w:rPr>
          <w:alias w:val="Year"/>
          <w:id w:val="-1488159532"/>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tc>
            <w:tcPr>
              <w:tcW w:w="1905" w:type="dxa"/>
            </w:tcPr>
            <w:p w14:paraId="2EFB60BD" w14:textId="5AA708DD" w:rsidR="008468A8" w:rsidRPr="00BF71E2" w:rsidRDefault="00353FEE" w:rsidP="00061CD0">
              <w:pPr>
                <w:pStyle w:val="Header"/>
                <w:rPr>
                  <w:rFonts w:ascii="Calibri" w:eastAsiaTheme="majorEastAsia" w:hAnsi="Calibri" w:cs="Calibri"/>
                  <w:b/>
                  <w:bCs/>
                  <w:color w:val="4F81BD" w:themeColor="accent1"/>
                  <w:sz w:val="28"/>
                  <w:szCs w:val="28"/>
                </w:rPr>
              </w:pPr>
              <w:r>
                <w:rPr>
                  <w:rFonts w:ascii="Calibri" w:eastAsiaTheme="majorEastAsia" w:hAnsi="Calibri" w:cs="Calibri"/>
                  <w:b/>
                  <w:bCs/>
                  <w:color w:val="4F81BD" w:themeColor="accent1"/>
                  <w:sz w:val="28"/>
                  <w:szCs w:val="28"/>
                </w:rPr>
                <w:t>2023</w:t>
              </w:r>
            </w:p>
          </w:tc>
        </w:sdtContent>
      </w:sdt>
    </w:tr>
  </w:tbl>
  <w:p w14:paraId="2B1E273D" w14:textId="71A150FF" w:rsidR="008468A8" w:rsidRDefault="00846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80" w:type="pct"/>
      <w:tblInd w:w="-49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04"/>
      <w:gridCol w:w="1882"/>
    </w:tblGrid>
    <w:tr w:rsidR="008468A8" w14:paraId="61314CFE" w14:textId="77777777" w:rsidTr="0007799E">
      <w:trPr>
        <w:trHeight w:val="313"/>
      </w:trPr>
      <w:tc>
        <w:tcPr>
          <w:tcW w:w="12024" w:type="dxa"/>
        </w:tcPr>
        <w:p w14:paraId="5843C69A" w14:textId="483BD63A" w:rsidR="008468A8" w:rsidRPr="00353FEE" w:rsidRDefault="00000000" w:rsidP="001D1F38">
          <w:pPr>
            <w:pStyle w:val="Header"/>
            <w:jc w:val="right"/>
            <w:rPr>
              <w:rFonts w:eastAsiaTheme="majorEastAsia" w:cstheme="minorHAnsi"/>
              <w:sz w:val="28"/>
              <w:szCs w:val="28"/>
            </w:rPr>
          </w:pPr>
          <w:sdt>
            <w:sdtPr>
              <w:rPr>
                <w:rFonts w:eastAsiaTheme="majorEastAsia" w:cstheme="minorHAnsi"/>
                <w:sz w:val="28"/>
                <w:szCs w:val="28"/>
              </w:rPr>
              <w:alias w:val="Title"/>
              <w:id w:val="1531754254"/>
              <w:dataBinding w:prefixMappings="xmlns:ns0='http://schemas.openxmlformats.org/package/2006/metadata/core-properties' xmlns:ns1='http://purl.org/dc/elements/1.1/'" w:xpath="/ns0:coreProperties[1]/ns1:title[1]" w:storeItemID="{6C3C8BC8-F283-45AE-878A-BAB7291924A1}"/>
              <w:text/>
            </w:sdtPr>
            <w:sdtContent>
              <w:r w:rsidR="00353FEE">
                <w:rPr>
                  <w:rFonts w:eastAsiaTheme="majorEastAsia" w:cstheme="minorHAnsi"/>
                  <w:sz w:val="28"/>
                  <w:szCs w:val="28"/>
                </w:rPr>
                <w:t>Community Hospital of Anaconda – Anaconda, MT</w:t>
              </w:r>
            </w:sdtContent>
          </w:sdt>
        </w:p>
      </w:tc>
      <w:sdt>
        <w:sdtPr>
          <w:rPr>
            <w:rFonts w:eastAsiaTheme="majorEastAsia" w:cstheme="minorHAnsi"/>
            <w:b/>
            <w:bCs/>
            <w:color w:val="4F81BD" w:themeColor="accent1"/>
            <w:sz w:val="28"/>
            <w:szCs w:val="28"/>
          </w:rPr>
          <w:alias w:val="Year"/>
          <w:id w:val="-210966919"/>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tc>
            <w:tcPr>
              <w:tcW w:w="1905" w:type="dxa"/>
            </w:tcPr>
            <w:p w14:paraId="3B26F928" w14:textId="1D33BE76" w:rsidR="008468A8" w:rsidRPr="00353FEE" w:rsidRDefault="008468A8" w:rsidP="0007799E">
              <w:pPr>
                <w:pStyle w:val="Header"/>
                <w:rPr>
                  <w:rFonts w:eastAsiaTheme="majorEastAsia" w:cstheme="minorHAnsi"/>
                  <w:b/>
                  <w:bCs/>
                  <w:color w:val="4F81BD" w:themeColor="accent1"/>
                  <w:sz w:val="28"/>
                  <w:szCs w:val="28"/>
                </w:rPr>
              </w:pPr>
              <w:r w:rsidRPr="00353FEE">
                <w:rPr>
                  <w:rFonts w:eastAsiaTheme="majorEastAsia" w:cstheme="minorHAnsi"/>
                  <w:b/>
                  <w:bCs/>
                  <w:color w:val="4F81BD" w:themeColor="accent1"/>
                  <w:sz w:val="28"/>
                  <w:szCs w:val="28"/>
                </w:rPr>
                <w:t>202</w:t>
              </w:r>
              <w:r w:rsidR="00353FEE" w:rsidRPr="00353FEE">
                <w:rPr>
                  <w:rFonts w:eastAsiaTheme="majorEastAsia" w:cstheme="minorHAnsi"/>
                  <w:b/>
                  <w:bCs/>
                  <w:color w:val="4F81BD" w:themeColor="accent1"/>
                  <w:sz w:val="28"/>
                  <w:szCs w:val="28"/>
                </w:rPr>
                <w:t>3</w:t>
              </w:r>
            </w:p>
          </w:tc>
        </w:sdtContent>
      </w:sdt>
    </w:tr>
  </w:tbl>
  <w:p w14:paraId="3B63A7D5" w14:textId="39E46FD1" w:rsidR="008468A8" w:rsidRDefault="008468A8" w:rsidP="009827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2106" w14:textId="14B78C8C" w:rsidR="004472BD" w:rsidRDefault="004472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80" w:type="pct"/>
      <w:tblInd w:w="-49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04"/>
      <w:gridCol w:w="1882"/>
    </w:tblGrid>
    <w:tr w:rsidR="008468A8" w14:paraId="240DC59C" w14:textId="77777777" w:rsidTr="0080353B">
      <w:trPr>
        <w:trHeight w:val="313"/>
      </w:trPr>
      <w:tc>
        <w:tcPr>
          <w:tcW w:w="12024" w:type="dxa"/>
        </w:tcPr>
        <w:p w14:paraId="77B8C354" w14:textId="4ED065AE" w:rsidR="008468A8" w:rsidRPr="00681EC6" w:rsidRDefault="00000000" w:rsidP="0080353B">
          <w:pPr>
            <w:pStyle w:val="Header"/>
            <w:jc w:val="right"/>
            <w:rPr>
              <w:rFonts w:eastAsiaTheme="majorEastAsia" w:cstheme="minorHAnsi"/>
              <w:sz w:val="28"/>
              <w:szCs w:val="28"/>
            </w:rPr>
          </w:pPr>
          <w:sdt>
            <w:sdtPr>
              <w:rPr>
                <w:rFonts w:eastAsiaTheme="majorEastAsia" w:cstheme="minorHAnsi"/>
                <w:sz w:val="28"/>
                <w:szCs w:val="28"/>
              </w:rPr>
              <w:alias w:val="Title"/>
              <w:id w:val="-696464427"/>
              <w:dataBinding w:prefixMappings="xmlns:ns0='http://schemas.openxmlformats.org/package/2006/metadata/core-properties' xmlns:ns1='http://purl.org/dc/elements/1.1/'" w:xpath="/ns0:coreProperties[1]/ns1:title[1]" w:storeItemID="{6C3C8BC8-F283-45AE-878A-BAB7291924A1}"/>
              <w:text/>
            </w:sdtPr>
            <w:sdtContent>
              <w:r w:rsidR="00353FEE">
                <w:rPr>
                  <w:rFonts w:eastAsiaTheme="majorEastAsia" w:cstheme="minorHAnsi"/>
                  <w:sz w:val="28"/>
                  <w:szCs w:val="28"/>
                </w:rPr>
                <w:t>Community Hospital of Anaconda – Anaconda, MT</w:t>
              </w:r>
            </w:sdtContent>
          </w:sdt>
        </w:p>
      </w:tc>
      <w:sdt>
        <w:sdtPr>
          <w:rPr>
            <w:rFonts w:eastAsiaTheme="majorEastAsia" w:cstheme="minorHAnsi"/>
            <w:b/>
            <w:bCs/>
            <w:color w:val="4F81BD" w:themeColor="accent1"/>
            <w:sz w:val="28"/>
            <w:szCs w:val="28"/>
          </w:rPr>
          <w:alias w:val="Year"/>
          <w:id w:val="343591156"/>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tc>
            <w:tcPr>
              <w:tcW w:w="1905" w:type="dxa"/>
            </w:tcPr>
            <w:p w14:paraId="062A6914" w14:textId="459BE689" w:rsidR="008468A8" w:rsidRPr="00681EC6" w:rsidRDefault="00353FEE" w:rsidP="00061CD0">
              <w:pPr>
                <w:pStyle w:val="Header"/>
                <w:rPr>
                  <w:rFonts w:eastAsiaTheme="majorEastAsia" w:cstheme="minorHAnsi"/>
                  <w:b/>
                  <w:bCs/>
                  <w:color w:val="4F81BD" w:themeColor="accent1"/>
                  <w:sz w:val="28"/>
                  <w:szCs w:val="28"/>
                </w:rPr>
              </w:pPr>
              <w:r>
                <w:rPr>
                  <w:rFonts w:eastAsiaTheme="majorEastAsia" w:cstheme="minorHAnsi"/>
                  <w:b/>
                  <w:bCs/>
                  <w:color w:val="4F81BD" w:themeColor="accent1"/>
                  <w:sz w:val="28"/>
                  <w:szCs w:val="28"/>
                </w:rPr>
                <w:t>2023</w:t>
              </w:r>
            </w:p>
          </w:tc>
        </w:sdtContent>
      </w:sdt>
    </w:tr>
  </w:tbl>
  <w:p w14:paraId="4B2C1D83" w14:textId="6097980C" w:rsidR="008468A8" w:rsidRDefault="008468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80" w:type="pct"/>
      <w:tblInd w:w="-49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04"/>
      <w:gridCol w:w="1882"/>
    </w:tblGrid>
    <w:tr w:rsidR="008468A8" w14:paraId="46BF9D30" w14:textId="77777777" w:rsidTr="0007799E">
      <w:trPr>
        <w:trHeight w:val="313"/>
      </w:trPr>
      <w:tc>
        <w:tcPr>
          <w:tcW w:w="12024" w:type="dxa"/>
        </w:tcPr>
        <w:p w14:paraId="037D08C6" w14:textId="366E6338" w:rsidR="008468A8" w:rsidRPr="00356B18" w:rsidRDefault="00000000" w:rsidP="00961EFE">
          <w:pPr>
            <w:pStyle w:val="Header"/>
            <w:jc w:val="right"/>
            <w:rPr>
              <w:rFonts w:asciiTheme="majorHAnsi" w:eastAsiaTheme="majorEastAsia" w:hAnsiTheme="majorHAnsi" w:cstheme="majorBidi"/>
              <w:sz w:val="28"/>
              <w:szCs w:val="28"/>
            </w:rPr>
          </w:pPr>
          <w:sdt>
            <w:sdtPr>
              <w:rPr>
                <w:rFonts w:ascii="Times New Roman" w:eastAsiaTheme="majorEastAsia" w:hAnsi="Times New Roman" w:cs="Times New Roman"/>
                <w:sz w:val="28"/>
                <w:szCs w:val="28"/>
              </w:rPr>
              <w:alias w:val="Title"/>
              <w:id w:val="659894858"/>
              <w:dataBinding w:prefixMappings="xmlns:ns0='http://schemas.openxmlformats.org/package/2006/metadata/core-properties' xmlns:ns1='http://purl.org/dc/elements/1.1/'" w:xpath="/ns0:coreProperties[1]/ns1:title[1]" w:storeItemID="{6C3C8BC8-F283-45AE-878A-BAB7291924A1}"/>
              <w:text/>
            </w:sdtPr>
            <w:sdtContent>
              <w:r w:rsidR="00353FEE">
                <w:rPr>
                  <w:rFonts w:ascii="Times New Roman" w:eastAsiaTheme="majorEastAsia" w:hAnsi="Times New Roman" w:cs="Times New Roman"/>
                  <w:sz w:val="28"/>
                  <w:szCs w:val="28"/>
                </w:rPr>
                <w:t>Community Hospital of Anaconda – Anaconda, MT</w:t>
              </w:r>
            </w:sdtContent>
          </w:sdt>
        </w:p>
      </w:tc>
      <w:sdt>
        <w:sdtPr>
          <w:rPr>
            <w:rFonts w:ascii="Times New Roman" w:eastAsiaTheme="majorEastAsia" w:hAnsi="Times New Roman" w:cs="Times New Roman"/>
            <w:b/>
            <w:bCs/>
            <w:color w:val="4F81BD" w:themeColor="accent1"/>
            <w:sz w:val="28"/>
            <w:szCs w:val="28"/>
          </w:rPr>
          <w:alias w:val="Year"/>
          <w:id w:val="-1630773869"/>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tc>
            <w:tcPr>
              <w:tcW w:w="1905" w:type="dxa"/>
            </w:tcPr>
            <w:p w14:paraId="6EC6412F" w14:textId="4558BFE9" w:rsidR="008468A8" w:rsidRPr="00356B18" w:rsidRDefault="00353FEE" w:rsidP="0007799E">
              <w:pPr>
                <w:pStyle w:val="Header"/>
                <w:rPr>
                  <w:rFonts w:asciiTheme="majorHAnsi" w:eastAsiaTheme="majorEastAsia" w:hAnsiTheme="majorHAnsi" w:cstheme="majorBidi"/>
                  <w:b/>
                  <w:bCs/>
                  <w:color w:val="4F81BD" w:themeColor="accent1"/>
                  <w:sz w:val="28"/>
                  <w:szCs w:val="28"/>
                </w:rPr>
              </w:pPr>
              <w:r>
                <w:rPr>
                  <w:rFonts w:ascii="Times New Roman" w:eastAsiaTheme="majorEastAsia" w:hAnsi="Times New Roman" w:cs="Times New Roman"/>
                  <w:b/>
                  <w:bCs/>
                  <w:color w:val="4F81BD" w:themeColor="accent1"/>
                  <w:sz w:val="28"/>
                  <w:szCs w:val="28"/>
                </w:rPr>
                <w:t>2023</w:t>
              </w:r>
            </w:p>
          </w:tc>
        </w:sdtContent>
      </w:sdt>
    </w:tr>
  </w:tbl>
  <w:p w14:paraId="3FFE10AE" w14:textId="54AD3AD9" w:rsidR="008468A8" w:rsidRDefault="008468A8" w:rsidP="00D04558">
    <w:pPr>
      <w:pStyle w:val="Header"/>
    </w:pPr>
  </w:p>
  <w:p w14:paraId="10D2BFAD" w14:textId="77777777" w:rsidR="008468A8" w:rsidRDefault="008468A8" w:rsidP="00961E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38B"/>
    <w:multiLevelType w:val="hybridMultilevel"/>
    <w:tmpl w:val="FEC2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0277E"/>
    <w:multiLevelType w:val="hybridMultilevel"/>
    <w:tmpl w:val="70EE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24A1F"/>
    <w:multiLevelType w:val="hybridMultilevel"/>
    <w:tmpl w:val="9D2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34E72"/>
    <w:multiLevelType w:val="hybridMultilevel"/>
    <w:tmpl w:val="6A0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D796C"/>
    <w:multiLevelType w:val="hybridMultilevel"/>
    <w:tmpl w:val="76309E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00C36"/>
    <w:multiLevelType w:val="hybridMultilevel"/>
    <w:tmpl w:val="6C322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C96F5D"/>
    <w:multiLevelType w:val="hybridMultilevel"/>
    <w:tmpl w:val="37181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A3099"/>
    <w:multiLevelType w:val="hybridMultilevel"/>
    <w:tmpl w:val="079C4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A0AB4"/>
    <w:multiLevelType w:val="hybridMultilevel"/>
    <w:tmpl w:val="B9CE8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3663F"/>
    <w:multiLevelType w:val="hybridMultilevel"/>
    <w:tmpl w:val="97205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C666B6"/>
    <w:multiLevelType w:val="hybridMultilevel"/>
    <w:tmpl w:val="8D9E683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1DE03F60"/>
    <w:multiLevelType w:val="hybridMultilevel"/>
    <w:tmpl w:val="EBF6D69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03009A5"/>
    <w:multiLevelType w:val="hybridMultilevel"/>
    <w:tmpl w:val="35A20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4909EF"/>
    <w:multiLevelType w:val="hybridMultilevel"/>
    <w:tmpl w:val="B8DAF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44ADC"/>
    <w:multiLevelType w:val="hybridMultilevel"/>
    <w:tmpl w:val="1B2EF9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DF2704"/>
    <w:multiLevelType w:val="hybridMultilevel"/>
    <w:tmpl w:val="8B2CAE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1D1839"/>
    <w:multiLevelType w:val="hybridMultilevel"/>
    <w:tmpl w:val="00E23F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31BC3065"/>
    <w:multiLevelType w:val="hybridMultilevel"/>
    <w:tmpl w:val="9E04A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C62315"/>
    <w:multiLevelType w:val="hybridMultilevel"/>
    <w:tmpl w:val="81528E92"/>
    <w:lvl w:ilvl="0" w:tplc="FE80433A">
      <w:start w:val="18"/>
      <w:numFmt w:val="bullet"/>
      <w:lvlText w:val="-"/>
      <w:lvlJc w:val="left"/>
      <w:pPr>
        <w:ind w:left="540" w:hanging="360"/>
      </w:pPr>
      <w:rPr>
        <w:rFonts w:ascii="Times New Roman" w:eastAsiaTheme="minorEastAsia"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344C0DFB"/>
    <w:multiLevelType w:val="hybridMultilevel"/>
    <w:tmpl w:val="35A20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6232F1"/>
    <w:multiLevelType w:val="hybridMultilevel"/>
    <w:tmpl w:val="130C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5833393"/>
    <w:multiLevelType w:val="hybridMultilevel"/>
    <w:tmpl w:val="B426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90175"/>
    <w:multiLevelType w:val="hybridMultilevel"/>
    <w:tmpl w:val="C5D8A6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35FB2780"/>
    <w:multiLevelType w:val="hybridMultilevel"/>
    <w:tmpl w:val="E83003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152CB8A4">
      <w:start w:val="1"/>
      <w:numFmt w:val="bullet"/>
      <w:lvlText w:val=""/>
      <w:lvlJc w:val="left"/>
      <w:pPr>
        <w:ind w:left="2160" w:hanging="180"/>
      </w:pPr>
      <w:rPr>
        <w:rFonts w:ascii="Wingdings" w:hAnsi="Wingdings" w:hint="default"/>
        <w:color w:val="auto"/>
        <w:spacing w:val="-4"/>
        <w:position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CD123B"/>
    <w:multiLevelType w:val="hybridMultilevel"/>
    <w:tmpl w:val="DA269E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6C68BD"/>
    <w:multiLevelType w:val="hybridMultilevel"/>
    <w:tmpl w:val="AA946CE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3C3E588C"/>
    <w:multiLevelType w:val="hybridMultilevel"/>
    <w:tmpl w:val="3B825C34"/>
    <w:lvl w:ilvl="0" w:tplc="63CABC46">
      <w:start w:val="1"/>
      <w:numFmt w:val="upperRoman"/>
      <w:lvlText w:val="%1."/>
      <w:lvlJc w:val="left"/>
      <w:pPr>
        <w:ind w:left="1080" w:hanging="720"/>
      </w:pPr>
      <w:rPr>
        <w:rFonts w:hint="default"/>
      </w:rPr>
    </w:lvl>
    <w:lvl w:ilvl="1" w:tplc="90E2BC9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355281"/>
    <w:multiLevelType w:val="hybridMultilevel"/>
    <w:tmpl w:val="DEA03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D6C088B"/>
    <w:multiLevelType w:val="hybridMultilevel"/>
    <w:tmpl w:val="E3F6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827287"/>
    <w:multiLevelType w:val="hybridMultilevel"/>
    <w:tmpl w:val="0DEA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2E7478"/>
    <w:multiLevelType w:val="hybridMultilevel"/>
    <w:tmpl w:val="F2403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3531C94"/>
    <w:multiLevelType w:val="hybridMultilevel"/>
    <w:tmpl w:val="2EFA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CD408E"/>
    <w:multiLevelType w:val="hybridMultilevel"/>
    <w:tmpl w:val="A3209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415912"/>
    <w:multiLevelType w:val="hybridMultilevel"/>
    <w:tmpl w:val="2990FF2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0090005">
      <w:start w:val="1"/>
      <w:numFmt w:val="bullet"/>
      <w:lvlText w:val=""/>
      <w:lvlJc w:val="left"/>
      <w:pPr>
        <w:ind w:left="3600" w:hanging="360"/>
      </w:pPr>
      <w:rPr>
        <w:rFonts w:ascii="Wingdings" w:hAnsi="Wingding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05C1D4C"/>
    <w:multiLevelType w:val="hybridMultilevel"/>
    <w:tmpl w:val="DF6CC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AE23EE"/>
    <w:multiLevelType w:val="hybridMultilevel"/>
    <w:tmpl w:val="188AD6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152CB8A4">
      <w:start w:val="1"/>
      <w:numFmt w:val="bullet"/>
      <w:lvlText w:val=""/>
      <w:lvlJc w:val="left"/>
      <w:pPr>
        <w:ind w:left="2160" w:hanging="180"/>
      </w:pPr>
      <w:rPr>
        <w:rFonts w:ascii="Wingdings" w:hAnsi="Wingdings" w:hint="default"/>
        <w:color w:val="auto"/>
        <w:spacing w:val="-4"/>
        <w:position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7F6461"/>
    <w:multiLevelType w:val="hybridMultilevel"/>
    <w:tmpl w:val="5FA6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3D5DA8"/>
    <w:multiLevelType w:val="hybridMultilevel"/>
    <w:tmpl w:val="797E39D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140480"/>
    <w:multiLevelType w:val="hybridMultilevel"/>
    <w:tmpl w:val="B3425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091114"/>
    <w:multiLevelType w:val="hybridMultilevel"/>
    <w:tmpl w:val="FCDC3DA8"/>
    <w:lvl w:ilvl="0" w:tplc="C5B6786C">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91041F"/>
    <w:multiLevelType w:val="hybridMultilevel"/>
    <w:tmpl w:val="AFA85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B3206F"/>
    <w:multiLevelType w:val="hybridMultilevel"/>
    <w:tmpl w:val="E83003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152CB8A4">
      <w:start w:val="1"/>
      <w:numFmt w:val="bullet"/>
      <w:lvlText w:val=""/>
      <w:lvlJc w:val="left"/>
      <w:pPr>
        <w:ind w:left="2160" w:hanging="180"/>
      </w:pPr>
      <w:rPr>
        <w:rFonts w:ascii="Wingdings" w:hAnsi="Wingdings" w:hint="default"/>
        <w:color w:val="auto"/>
        <w:spacing w:val="-4"/>
        <w:position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913691"/>
    <w:multiLevelType w:val="hybridMultilevel"/>
    <w:tmpl w:val="2A7E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D22A07"/>
    <w:multiLevelType w:val="hybridMultilevel"/>
    <w:tmpl w:val="FB98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112FD3"/>
    <w:multiLevelType w:val="hybridMultilevel"/>
    <w:tmpl w:val="CD002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61F0BF9"/>
    <w:multiLevelType w:val="hybridMultilevel"/>
    <w:tmpl w:val="657E19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BF43CB0"/>
    <w:multiLevelType w:val="hybridMultilevel"/>
    <w:tmpl w:val="FCDC3DA8"/>
    <w:lvl w:ilvl="0" w:tplc="C5B6786C">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BD3B0F"/>
    <w:multiLevelType w:val="hybridMultilevel"/>
    <w:tmpl w:val="9A2C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6156BD"/>
    <w:multiLevelType w:val="hybridMultilevel"/>
    <w:tmpl w:val="B11295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9" w15:restartNumberingAfterBreak="0">
    <w:nsid w:val="7D9D527D"/>
    <w:multiLevelType w:val="hybridMultilevel"/>
    <w:tmpl w:val="2292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00954">
    <w:abstractNumId w:val="47"/>
  </w:num>
  <w:num w:numId="2" w16cid:durableId="940649870">
    <w:abstractNumId w:val="33"/>
  </w:num>
  <w:num w:numId="3" w16cid:durableId="1625312004">
    <w:abstractNumId w:val="4"/>
  </w:num>
  <w:num w:numId="4" w16cid:durableId="1875538529">
    <w:abstractNumId w:val="18"/>
  </w:num>
  <w:num w:numId="5" w16cid:durableId="1180587788">
    <w:abstractNumId w:val="13"/>
  </w:num>
  <w:num w:numId="6" w16cid:durableId="1272011588">
    <w:abstractNumId w:val="49"/>
  </w:num>
  <w:num w:numId="7" w16cid:durableId="2037003905">
    <w:abstractNumId w:val="21"/>
  </w:num>
  <w:num w:numId="8" w16cid:durableId="386756639">
    <w:abstractNumId w:val="40"/>
  </w:num>
  <w:num w:numId="9" w16cid:durableId="701857410">
    <w:abstractNumId w:val="23"/>
  </w:num>
  <w:num w:numId="10" w16cid:durableId="1715232058">
    <w:abstractNumId w:val="35"/>
  </w:num>
  <w:num w:numId="11" w16cid:durableId="33621499">
    <w:abstractNumId w:val="29"/>
  </w:num>
  <w:num w:numId="12" w16cid:durableId="1400976151">
    <w:abstractNumId w:val="8"/>
  </w:num>
  <w:num w:numId="13" w16cid:durableId="1780181491">
    <w:abstractNumId w:val="10"/>
  </w:num>
  <w:num w:numId="14" w16cid:durableId="521895011">
    <w:abstractNumId w:val="24"/>
  </w:num>
  <w:num w:numId="15" w16cid:durableId="91437125">
    <w:abstractNumId w:val="1"/>
  </w:num>
  <w:num w:numId="16" w16cid:durableId="220558839">
    <w:abstractNumId w:val="31"/>
  </w:num>
  <w:num w:numId="17" w16cid:durableId="1507474906">
    <w:abstractNumId w:val="16"/>
  </w:num>
  <w:num w:numId="18" w16cid:durableId="145978017">
    <w:abstractNumId w:val="42"/>
  </w:num>
  <w:num w:numId="19" w16cid:durableId="1443647287">
    <w:abstractNumId w:val="28"/>
  </w:num>
  <w:num w:numId="20" w16cid:durableId="613055296">
    <w:abstractNumId w:val="27"/>
  </w:num>
  <w:num w:numId="21" w16cid:durableId="1430196208">
    <w:abstractNumId w:val="38"/>
  </w:num>
  <w:num w:numId="22" w16cid:durableId="1205561206">
    <w:abstractNumId w:val="14"/>
  </w:num>
  <w:num w:numId="23" w16cid:durableId="255602703">
    <w:abstractNumId w:val="34"/>
  </w:num>
  <w:num w:numId="24" w16cid:durableId="2102678095">
    <w:abstractNumId w:val="41"/>
  </w:num>
  <w:num w:numId="25" w16cid:durableId="415058007">
    <w:abstractNumId w:val="26"/>
  </w:num>
  <w:num w:numId="26" w16cid:durableId="1133016217">
    <w:abstractNumId w:val="36"/>
  </w:num>
  <w:num w:numId="27" w16cid:durableId="16004800">
    <w:abstractNumId w:val="0"/>
  </w:num>
  <w:num w:numId="28" w16cid:durableId="2061054856">
    <w:abstractNumId w:val="22"/>
  </w:num>
  <w:num w:numId="29" w16cid:durableId="1957716749">
    <w:abstractNumId w:val="6"/>
  </w:num>
  <w:num w:numId="30" w16cid:durableId="1934583174">
    <w:abstractNumId w:val="20"/>
  </w:num>
  <w:num w:numId="31" w16cid:durableId="452674484">
    <w:abstractNumId w:val="25"/>
  </w:num>
  <w:num w:numId="32" w16cid:durableId="1592464888">
    <w:abstractNumId w:val="32"/>
  </w:num>
  <w:num w:numId="33" w16cid:durableId="878470427">
    <w:abstractNumId w:val="7"/>
  </w:num>
  <w:num w:numId="34" w16cid:durableId="522134122">
    <w:abstractNumId w:val="5"/>
  </w:num>
  <w:num w:numId="35" w16cid:durableId="1682855280">
    <w:abstractNumId w:val="43"/>
  </w:num>
  <w:num w:numId="36" w16cid:durableId="839809076">
    <w:abstractNumId w:val="17"/>
  </w:num>
  <w:num w:numId="37" w16cid:durableId="1754233234">
    <w:abstractNumId w:val="44"/>
  </w:num>
  <w:num w:numId="38" w16cid:durableId="537622934">
    <w:abstractNumId w:val="30"/>
  </w:num>
  <w:num w:numId="39" w16cid:durableId="1877809772">
    <w:abstractNumId w:val="3"/>
  </w:num>
  <w:num w:numId="40" w16cid:durableId="899171721">
    <w:abstractNumId w:val="45"/>
  </w:num>
  <w:num w:numId="41" w16cid:durableId="1578786125">
    <w:abstractNumId w:val="9"/>
  </w:num>
  <w:num w:numId="42" w16cid:durableId="1604149876">
    <w:abstractNumId w:val="48"/>
  </w:num>
  <w:num w:numId="43" w16cid:durableId="1876233501">
    <w:abstractNumId w:val="19"/>
  </w:num>
  <w:num w:numId="44" w16cid:durableId="391656340">
    <w:abstractNumId w:val="46"/>
  </w:num>
  <w:num w:numId="45" w16cid:durableId="2083869240">
    <w:abstractNumId w:val="11"/>
  </w:num>
  <w:num w:numId="46" w16cid:durableId="628129637">
    <w:abstractNumId w:val="15"/>
  </w:num>
  <w:num w:numId="47" w16cid:durableId="23752158">
    <w:abstractNumId w:val="2"/>
  </w:num>
  <w:num w:numId="48" w16cid:durableId="758478426">
    <w:abstractNumId w:val="37"/>
  </w:num>
  <w:num w:numId="49" w16cid:durableId="1364135522">
    <w:abstractNumId w:val="39"/>
  </w:num>
  <w:num w:numId="50" w16cid:durableId="142109809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1MDMyNDQytjQzNDFV0lEKTi0uzszPAykwNKgFAPba6u8tAAAA"/>
  </w:docVars>
  <w:rsids>
    <w:rsidRoot w:val="00F96CC3"/>
    <w:rsid w:val="000014D3"/>
    <w:rsid w:val="000016EC"/>
    <w:rsid w:val="0000187C"/>
    <w:rsid w:val="00001926"/>
    <w:rsid w:val="00002120"/>
    <w:rsid w:val="0000386E"/>
    <w:rsid w:val="000038C3"/>
    <w:rsid w:val="000054E0"/>
    <w:rsid w:val="0000581D"/>
    <w:rsid w:val="00006867"/>
    <w:rsid w:val="000069D4"/>
    <w:rsid w:val="000072D0"/>
    <w:rsid w:val="000079D6"/>
    <w:rsid w:val="00011508"/>
    <w:rsid w:val="00011800"/>
    <w:rsid w:val="0001348C"/>
    <w:rsid w:val="00013E30"/>
    <w:rsid w:val="00014806"/>
    <w:rsid w:val="000148CB"/>
    <w:rsid w:val="000151E0"/>
    <w:rsid w:val="000153E1"/>
    <w:rsid w:val="00015CD8"/>
    <w:rsid w:val="00016055"/>
    <w:rsid w:val="00016500"/>
    <w:rsid w:val="00016646"/>
    <w:rsid w:val="0001749D"/>
    <w:rsid w:val="0001760D"/>
    <w:rsid w:val="000203C2"/>
    <w:rsid w:val="0002236B"/>
    <w:rsid w:val="00022A86"/>
    <w:rsid w:val="000239B2"/>
    <w:rsid w:val="0002492A"/>
    <w:rsid w:val="00024CF4"/>
    <w:rsid w:val="00024EA6"/>
    <w:rsid w:val="00026132"/>
    <w:rsid w:val="00030BD6"/>
    <w:rsid w:val="0003150A"/>
    <w:rsid w:val="000319E2"/>
    <w:rsid w:val="00033C7E"/>
    <w:rsid w:val="000346E0"/>
    <w:rsid w:val="00034D09"/>
    <w:rsid w:val="00037DEB"/>
    <w:rsid w:val="00037E48"/>
    <w:rsid w:val="0004049B"/>
    <w:rsid w:val="000415BB"/>
    <w:rsid w:val="00041AE1"/>
    <w:rsid w:val="000423EF"/>
    <w:rsid w:val="0004269A"/>
    <w:rsid w:val="00043DFA"/>
    <w:rsid w:val="000441EE"/>
    <w:rsid w:val="000442CE"/>
    <w:rsid w:val="0004616E"/>
    <w:rsid w:val="0004659E"/>
    <w:rsid w:val="00050455"/>
    <w:rsid w:val="00050700"/>
    <w:rsid w:val="000509D5"/>
    <w:rsid w:val="00053255"/>
    <w:rsid w:val="00056FCE"/>
    <w:rsid w:val="000609EA"/>
    <w:rsid w:val="00061681"/>
    <w:rsid w:val="00061CD0"/>
    <w:rsid w:val="00062D33"/>
    <w:rsid w:val="000660FE"/>
    <w:rsid w:val="00067872"/>
    <w:rsid w:val="00067A85"/>
    <w:rsid w:val="00067FC1"/>
    <w:rsid w:val="000711A6"/>
    <w:rsid w:val="000717BA"/>
    <w:rsid w:val="000735A4"/>
    <w:rsid w:val="00075890"/>
    <w:rsid w:val="00076121"/>
    <w:rsid w:val="00076FB1"/>
    <w:rsid w:val="0007799E"/>
    <w:rsid w:val="00077B87"/>
    <w:rsid w:val="00077CD7"/>
    <w:rsid w:val="00080327"/>
    <w:rsid w:val="00081099"/>
    <w:rsid w:val="000819D6"/>
    <w:rsid w:val="00081EEF"/>
    <w:rsid w:val="000822BF"/>
    <w:rsid w:val="0008267B"/>
    <w:rsid w:val="000833C9"/>
    <w:rsid w:val="00087A83"/>
    <w:rsid w:val="000904DD"/>
    <w:rsid w:val="0009064A"/>
    <w:rsid w:val="0009094C"/>
    <w:rsid w:val="0009107A"/>
    <w:rsid w:val="00094A50"/>
    <w:rsid w:val="00094E09"/>
    <w:rsid w:val="00095AC9"/>
    <w:rsid w:val="0009629B"/>
    <w:rsid w:val="000963D6"/>
    <w:rsid w:val="000A02AC"/>
    <w:rsid w:val="000A0E71"/>
    <w:rsid w:val="000A1323"/>
    <w:rsid w:val="000A23EF"/>
    <w:rsid w:val="000A2D17"/>
    <w:rsid w:val="000A4339"/>
    <w:rsid w:val="000A49BF"/>
    <w:rsid w:val="000A4BFA"/>
    <w:rsid w:val="000A50AD"/>
    <w:rsid w:val="000A50C1"/>
    <w:rsid w:val="000A566F"/>
    <w:rsid w:val="000A79DE"/>
    <w:rsid w:val="000B0E2F"/>
    <w:rsid w:val="000B211D"/>
    <w:rsid w:val="000B27CF"/>
    <w:rsid w:val="000B32CC"/>
    <w:rsid w:val="000C04FB"/>
    <w:rsid w:val="000C0622"/>
    <w:rsid w:val="000C0780"/>
    <w:rsid w:val="000C0B3A"/>
    <w:rsid w:val="000C29D3"/>
    <w:rsid w:val="000C2F8C"/>
    <w:rsid w:val="000C33C3"/>
    <w:rsid w:val="000C3DBC"/>
    <w:rsid w:val="000C672E"/>
    <w:rsid w:val="000C7E56"/>
    <w:rsid w:val="000D230F"/>
    <w:rsid w:val="000D3713"/>
    <w:rsid w:val="000D3C47"/>
    <w:rsid w:val="000D62F4"/>
    <w:rsid w:val="000D71AF"/>
    <w:rsid w:val="000E2633"/>
    <w:rsid w:val="000E32C4"/>
    <w:rsid w:val="000E6705"/>
    <w:rsid w:val="000E698E"/>
    <w:rsid w:val="000E6E61"/>
    <w:rsid w:val="000E7786"/>
    <w:rsid w:val="000E7863"/>
    <w:rsid w:val="000E7AE2"/>
    <w:rsid w:val="000F1162"/>
    <w:rsid w:val="000F2568"/>
    <w:rsid w:val="000F2D9A"/>
    <w:rsid w:val="000F311F"/>
    <w:rsid w:val="000F428F"/>
    <w:rsid w:val="000F6819"/>
    <w:rsid w:val="001004F2"/>
    <w:rsid w:val="00101199"/>
    <w:rsid w:val="0010146B"/>
    <w:rsid w:val="00101BEF"/>
    <w:rsid w:val="00102936"/>
    <w:rsid w:val="001029AB"/>
    <w:rsid w:val="00103614"/>
    <w:rsid w:val="00103ED4"/>
    <w:rsid w:val="0010505B"/>
    <w:rsid w:val="0010512F"/>
    <w:rsid w:val="00111C85"/>
    <w:rsid w:val="00112570"/>
    <w:rsid w:val="00114842"/>
    <w:rsid w:val="0011651A"/>
    <w:rsid w:val="001224BF"/>
    <w:rsid w:val="00125735"/>
    <w:rsid w:val="00126286"/>
    <w:rsid w:val="00126635"/>
    <w:rsid w:val="00131444"/>
    <w:rsid w:val="00132143"/>
    <w:rsid w:val="00133A90"/>
    <w:rsid w:val="001357C5"/>
    <w:rsid w:val="001429CD"/>
    <w:rsid w:val="00145D44"/>
    <w:rsid w:val="00151E0F"/>
    <w:rsid w:val="0015218C"/>
    <w:rsid w:val="001540A4"/>
    <w:rsid w:val="001553C4"/>
    <w:rsid w:val="00155843"/>
    <w:rsid w:val="00155DD7"/>
    <w:rsid w:val="0015625F"/>
    <w:rsid w:val="00157CD9"/>
    <w:rsid w:val="00157CEC"/>
    <w:rsid w:val="00160563"/>
    <w:rsid w:val="0016131C"/>
    <w:rsid w:val="00163599"/>
    <w:rsid w:val="0016389A"/>
    <w:rsid w:val="0016435F"/>
    <w:rsid w:val="001647FD"/>
    <w:rsid w:val="0016496F"/>
    <w:rsid w:val="00165297"/>
    <w:rsid w:val="00165316"/>
    <w:rsid w:val="00165475"/>
    <w:rsid w:val="00165CF7"/>
    <w:rsid w:val="00166414"/>
    <w:rsid w:val="00167914"/>
    <w:rsid w:val="00170DC3"/>
    <w:rsid w:val="00173AA2"/>
    <w:rsid w:val="00173CFE"/>
    <w:rsid w:val="00175211"/>
    <w:rsid w:val="0017652E"/>
    <w:rsid w:val="00176F57"/>
    <w:rsid w:val="0017752B"/>
    <w:rsid w:val="00177951"/>
    <w:rsid w:val="00177C6C"/>
    <w:rsid w:val="00183259"/>
    <w:rsid w:val="0018399C"/>
    <w:rsid w:val="00184AE2"/>
    <w:rsid w:val="00184DE3"/>
    <w:rsid w:val="00185EDA"/>
    <w:rsid w:val="00186CE9"/>
    <w:rsid w:val="00187F88"/>
    <w:rsid w:val="0019005F"/>
    <w:rsid w:val="00190F63"/>
    <w:rsid w:val="00192142"/>
    <w:rsid w:val="001927C8"/>
    <w:rsid w:val="00193599"/>
    <w:rsid w:val="0019673B"/>
    <w:rsid w:val="00196FC7"/>
    <w:rsid w:val="0019735C"/>
    <w:rsid w:val="001A19CD"/>
    <w:rsid w:val="001A2291"/>
    <w:rsid w:val="001A2398"/>
    <w:rsid w:val="001A292C"/>
    <w:rsid w:val="001A39B2"/>
    <w:rsid w:val="001A63D7"/>
    <w:rsid w:val="001A6B39"/>
    <w:rsid w:val="001A73E8"/>
    <w:rsid w:val="001B0F6A"/>
    <w:rsid w:val="001B1A82"/>
    <w:rsid w:val="001B1C27"/>
    <w:rsid w:val="001B1CA9"/>
    <w:rsid w:val="001B1D45"/>
    <w:rsid w:val="001B2CA0"/>
    <w:rsid w:val="001B2F67"/>
    <w:rsid w:val="001B428F"/>
    <w:rsid w:val="001B5441"/>
    <w:rsid w:val="001B6E7B"/>
    <w:rsid w:val="001B7460"/>
    <w:rsid w:val="001B764F"/>
    <w:rsid w:val="001B7C78"/>
    <w:rsid w:val="001C207A"/>
    <w:rsid w:val="001C2263"/>
    <w:rsid w:val="001C2467"/>
    <w:rsid w:val="001C3283"/>
    <w:rsid w:val="001C390B"/>
    <w:rsid w:val="001C6383"/>
    <w:rsid w:val="001D0E40"/>
    <w:rsid w:val="001D14F7"/>
    <w:rsid w:val="001D1F38"/>
    <w:rsid w:val="001D32C0"/>
    <w:rsid w:val="001D38BB"/>
    <w:rsid w:val="001D7B52"/>
    <w:rsid w:val="001D7B68"/>
    <w:rsid w:val="001E083B"/>
    <w:rsid w:val="001E0A80"/>
    <w:rsid w:val="001E0F78"/>
    <w:rsid w:val="001E2B23"/>
    <w:rsid w:val="001E2BF2"/>
    <w:rsid w:val="001E569A"/>
    <w:rsid w:val="001E6628"/>
    <w:rsid w:val="001E7760"/>
    <w:rsid w:val="001F336C"/>
    <w:rsid w:val="001F6041"/>
    <w:rsid w:val="001F64AF"/>
    <w:rsid w:val="001F751E"/>
    <w:rsid w:val="00200019"/>
    <w:rsid w:val="002028FE"/>
    <w:rsid w:val="00204350"/>
    <w:rsid w:val="00206747"/>
    <w:rsid w:val="00206C5E"/>
    <w:rsid w:val="00210C1E"/>
    <w:rsid w:val="002152BE"/>
    <w:rsid w:val="002163AF"/>
    <w:rsid w:val="0022063D"/>
    <w:rsid w:val="00220FA0"/>
    <w:rsid w:val="002218B0"/>
    <w:rsid w:val="002220E8"/>
    <w:rsid w:val="0022415A"/>
    <w:rsid w:val="002249D5"/>
    <w:rsid w:val="00224D31"/>
    <w:rsid w:val="00224D86"/>
    <w:rsid w:val="00225CF4"/>
    <w:rsid w:val="002261C7"/>
    <w:rsid w:val="002270D4"/>
    <w:rsid w:val="00230235"/>
    <w:rsid w:val="002302CF"/>
    <w:rsid w:val="00233373"/>
    <w:rsid w:val="00233A2B"/>
    <w:rsid w:val="00235746"/>
    <w:rsid w:val="00237A03"/>
    <w:rsid w:val="00237CFF"/>
    <w:rsid w:val="00241831"/>
    <w:rsid w:val="0024293E"/>
    <w:rsid w:val="00242F9B"/>
    <w:rsid w:val="00244626"/>
    <w:rsid w:val="002446D4"/>
    <w:rsid w:val="00245330"/>
    <w:rsid w:val="002456C2"/>
    <w:rsid w:val="0024615F"/>
    <w:rsid w:val="00246E43"/>
    <w:rsid w:val="0025156E"/>
    <w:rsid w:val="00252B47"/>
    <w:rsid w:val="00253A52"/>
    <w:rsid w:val="00253E36"/>
    <w:rsid w:val="00254A97"/>
    <w:rsid w:val="00255751"/>
    <w:rsid w:val="00255C3D"/>
    <w:rsid w:val="0025645E"/>
    <w:rsid w:val="00257868"/>
    <w:rsid w:val="00257A0C"/>
    <w:rsid w:val="00257E85"/>
    <w:rsid w:val="00257F81"/>
    <w:rsid w:val="00261320"/>
    <w:rsid w:val="002613DF"/>
    <w:rsid w:val="002616E3"/>
    <w:rsid w:val="002617D9"/>
    <w:rsid w:val="00261EE2"/>
    <w:rsid w:val="0026373E"/>
    <w:rsid w:val="00263853"/>
    <w:rsid w:val="002667B8"/>
    <w:rsid w:val="002704BD"/>
    <w:rsid w:val="00270CB0"/>
    <w:rsid w:val="002721DC"/>
    <w:rsid w:val="00274A76"/>
    <w:rsid w:val="00275C71"/>
    <w:rsid w:val="00277372"/>
    <w:rsid w:val="0027764A"/>
    <w:rsid w:val="00281866"/>
    <w:rsid w:val="00281C63"/>
    <w:rsid w:val="0028254E"/>
    <w:rsid w:val="00285CF5"/>
    <w:rsid w:val="00286894"/>
    <w:rsid w:val="00286B01"/>
    <w:rsid w:val="00287E2A"/>
    <w:rsid w:val="0029043D"/>
    <w:rsid w:val="002914BE"/>
    <w:rsid w:val="0029358E"/>
    <w:rsid w:val="002958D4"/>
    <w:rsid w:val="00296A52"/>
    <w:rsid w:val="002A0AB3"/>
    <w:rsid w:val="002A14E1"/>
    <w:rsid w:val="002A15DD"/>
    <w:rsid w:val="002A161F"/>
    <w:rsid w:val="002A17B5"/>
    <w:rsid w:val="002A18D6"/>
    <w:rsid w:val="002A2D15"/>
    <w:rsid w:val="002A2FF6"/>
    <w:rsid w:val="002A41C7"/>
    <w:rsid w:val="002A6AFD"/>
    <w:rsid w:val="002B16EC"/>
    <w:rsid w:val="002B1D36"/>
    <w:rsid w:val="002B2678"/>
    <w:rsid w:val="002B3519"/>
    <w:rsid w:val="002B4019"/>
    <w:rsid w:val="002C025D"/>
    <w:rsid w:val="002C2F3B"/>
    <w:rsid w:val="002C33DD"/>
    <w:rsid w:val="002C35BA"/>
    <w:rsid w:val="002C4663"/>
    <w:rsid w:val="002C50B0"/>
    <w:rsid w:val="002C55A4"/>
    <w:rsid w:val="002C62CB"/>
    <w:rsid w:val="002D03AC"/>
    <w:rsid w:val="002D07EC"/>
    <w:rsid w:val="002D094F"/>
    <w:rsid w:val="002D0B76"/>
    <w:rsid w:val="002D1A0D"/>
    <w:rsid w:val="002D3E10"/>
    <w:rsid w:val="002D6194"/>
    <w:rsid w:val="002D6E46"/>
    <w:rsid w:val="002D6FE6"/>
    <w:rsid w:val="002E0DEB"/>
    <w:rsid w:val="002E48A1"/>
    <w:rsid w:val="002E522F"/>
    <w:rsid w:val="002E552D"/>
    <w:rsid w:val="002E7AE8"/>
    <w:rsid w:val="002F2719"/>
    <w:rsid w:val="002F276E"/>
    <w:rsid w:val="002F2DD5"/>
    <w:rsid w:val="002F397A"/>
    <w:rsid w:val="002F654F"/>
    <w:rsid w:val="00300CDF"/>
    <w:rsid w:val="00301F91"/>
    <w:rsid w:val="00303C8A"/>
    <w:rsid w:val="00303D82"/>
    <w:rsid w:val="00304397"/>
    <w:rsid w:val="0030658A"/>
    <w:rsid w:val="003101CF"/>
    <w:rsid w:val="00312447"/>
    <w:rsid w:val="003143C0"/>
    <w:rsid w:val="00314CA4"/>
    <w:rsid w:val="00314E21"/>
    <w:rsid w:val="00316070"/>
    <w:rsid w:val="00317D34"/>
    <w:rsid w:val="00320865"/>
    <w:rsid w:val="00321FA1"/>
    <w:rsid w:val="00322694"/>
    <w:rsid w:val="00322AEF"/>
    <w:rsid w:val="0032468C"/>
    <w:rsid w:val="00324DAC"/>
    <w:rsid w:val="003250EA"/>
    <w:rsid w:val="00325741"/>
    <w:rsid w:val="0032598A"/>
    <w:rsid w:val="00327D91"/>
    <w:rsid w:val="0033329B"/>
    <w:rsid w:val="00333D96"/>
    <w:rsid w:val="003346A3"/>
    <w:rsid w:val="00334B28"/>
    <w:rsid w:val="00334E48"/>
    <w:rsid w:val="00335336"/>
    <w:rsid w:val="00335933"/>
    <w:rsid w:val="00337F4F"/>
    <w:rsid w:val="0034353A"/>
    <w:rsid w:val="00344525"/>
    <w:rsid w:val="003445DD"/>
    <w:rsid w:val="003459AF"/>
    <w:rsid w:val="0034710A"/>
    <w:rsid w:val="00347CE3"/>
    <w:rsid w:val="003502CD"/>
    <w:rsid w:val="00350C83"/>
    <w:rsid w:val="00353FEE"/>
    <w:rsid w:val="003557F0"/>
    <w:rsid w:val="0035649C"/>
    <w:rsid w:val="00356B18"/>
    <w:rsid w:val="003571EF"/>
    <w:rsid w:val="003627C3"/>
    <w:rsid w:val="00365741"/>
    <w:rsid w:val="00365873"/>
    <w:rsid w:val="003676EE"/>
    <w:rsid w:val="00371735"/>
    <w:rsid w:val="00371B31"/>
    <w:rsid w:val="00371D98"/>
    <w:rsid w:val="00373D91"/>
    <w:rsid w:val="00374F38"/>
    <w:rsid w:val="003759FE"/>
    <w:rsid w:val="00375B21"/>
    <w:rsid w:val="00377095"/>
    <w:rsid w:val="0037794B"/>
    <w:rsid w:val="00380647"/>
    <w:rsid w:val="00380B5A"/>
    <w:rsid w:val="00381ED7"/>
    <w:rsid w:val="003857C9"/>
    <w:rsid w:val="00386B92"/>
    <w:rsid w:val="00390D9F"/>
    <w:rsid w:val="003912E2"/>
    <w:rsid w:val="0039213D"/>
    <w:rsid w:val="003921D8"/>
    <w:rsid w:val="00392D41"/>
    <w:rsid w:val="003944A6"/>
    <w:rsid w:val="00394C34"/>
    <w:rsid w:val="00397156"/>
    <w:rsid w:val="003972F7"/>
    <w:rsid w:val="003A1B99"/>
    <w:rsid w:val="003A43EA"/>
    <w:rsid w:val="003A5A77"/>
    <w:rsid w:val="003B3317"/>
    <w:rsid w:val="003B37B2"/>
    <w:rsid w:val="003B3ABC"/>
    <w:rsid w:val="003B3C8B"/>
    <w:rsid w:val="003B49CB"/>
    <w:rsid w:val="003B5620"/>
    <w:rsid w:val="003B6345"/>
    <w:rsid w:val="003B7E93"/>
    <w:rsid w:val="003C0F3F"/>
    <w:rsid w:val="003C1CC3"/>
    <w:rsid w:val="003C2C60"/>
    <w:rsid w:val="003C3112"/>
    <w:rsid w:val="003C3D59"/>
    <w:rsid w:val="003C501C"/>
    <w:rsid w:val="003C66EC"/>
    <w:rsid w:val="003C79D5"/>
    <w:rsid w:val="003D031D"/>
    <w:rsid w:val="003D0F4A"/>
    <w:rsid w:val="003D1157"/>
    <w:rsid w:val="003D1424"/>
    <w:rsid w:val="003D31ED"/>
    <w:rsid w:val="003D4072"/>
    <w:rsid w:val="003D4D71"/>
    <w:rsid w:val="003D57A2"/>
    <w:rsid w:val="003D57FB"/>
    <w:rsid w:val="003D741D"/>
    <w:rsid w:val="003D754B"/>
    <w:rsid w:val="003E02A9"/>
    <w:rsid w:val="003E2648"/>
    <w:rsid w:val="003E4206"/>
    <w:rsid w:val="003E422B"/>
    <w:rsid w:val="003E4240"/>
    <w:rsid w:val="003E4268"/>
    <w:rsid w:val="003E5399"/>
    <w:rsid w:val="003E59F0"/>
    <w:rsid w:val="003E68ED"/>
    <w:rsid w:val="003E71ED"/>
    <w:rsid w:val="003E74CE"/>
    <w:rsid w:val="003E7B5F"/>
    <w:rsid w:val="003F05FD"/>
    <w:rsid w:val="003F342E"/>
    <w:rsid w:val="003F3666"/>
    <w:rsid w:val="003F3FD0"/>
    <w:rsid w:val="003F537F"/>
    <w:rsid w:val="003F79DD"/>
    <w:rsid w:val="00400FED"/>
    <w:rsid w:val="00402145"/>
    <w:rsid w:val="004025B2"/>
    <w:rsid w:val="004026B2"/>
    <w:rsid w:val="00405309"/>
    <w:rsid w:val="0040730C"/>
    <w:rsid w:val="00407A3F"/>
    <w:rsid w:val="004104D0"/>
    <w:rsid w:val="00412B9E"/>
    <w:rsid w:val="004145B0"/>
    <w:rsid w:val="00414B2C"/>
    <w:rsid w:val="00415A85"/>
    <w:rsid w:val="004167BF"/>
    <w:rsid w:val="0041785C"/>
    <w:rsid w:val="00417F99"/>
    <w:rsid w:val="004206BF"/>
    <w:rsid w:val="004227A9"/>
    <w:rsid w:val="004237FC"/>
    <w:rsid w:val="00423D99"/>
    <w:rsid w:val="00425C3D"/>
    <w:rsid w:val="00425E9E"/>
    <w:rsid w:val="00426300"/>
    <w:rsid w:val="00426466"/>
    <w:rsid w:val="0042663C"/>
    <w:rsid w:val="00427EA4"/>
    <w:rsid w:val="00431A05"/>
    <w:rsid w:val="00432578"/>
    <w:rsid w:val="00433CAB"/>
    <w:rsid w:val="0043597E"/>
    <w:rsid w:val="00437A77"/>
    <w:rsid w:val="004409E9"/>
    <w:rsid w:val="00441695"/>
    <w:rsid w:val="00442F24"/>
    <w:rsid w:val="00443851"/>
    <w:rsid w:val="00443AF4"/>
    <w:rsid w:val="00444092"/>
    <w:rsid w:val="00444C91"/>
    <w:rsid w:val="00446721"/>
    <w:rsid w:val="004472BD"/>
    <w:rsid w:val="00447CF2"/>
    <w:rsid w:val="00450032"/>
    <w:rsid w:val="0045038A"/>
    <w:rsid w:val="00451316"/>
    <w:rsid w:val="004514CD"/>
    <w:rsid w:val="00451539"/>
    <w:rsid w:val="00451C4B"/>
    <w:rsid w:val="004536E9"/>
    <w:rsid w:val="0045415D"/>
    <w:rsid w:val="004545EC"/>
    <w:rsid w:val="00454E24"/>
    <w:rsid w:val="004558D1"/>
    <w:rsid w:val="004574CE"/>
    <w:rsid w:val="00457D75"/>
    <w:rsid w:val="00457DA7"/>
    <w:rsid w:val="00460724"/>
    <w:rsid w:val="00463307"/>
    <w:rsid w:val="004648BF"/>
    <w:rsid w:val="00466CD8"/>
    <w:rsid w:val="00473352"/>
    <w:rsid w:val="00475933"/>
    <w:rsid w:val="00477D19"/>
    <w:rsid w:val="00482EA4"/>
    <w:rsid w:val="00484654"/>
    <w:rsid w:val="004852B4"/>
    <w:rsid w:val="004853F6"/>
    <w:rsid w:val="00485E02"/>
    <w:rsid w:val="0048795B"/>
    <w:rsid w:val="0049088F"/>
    <w:rsid w:val="00491296"/>
    <w:rsid w:val="00492074"/>
    <w:rsid w:val="00492839"/>
    <w:rsid w:val="00492C99"/>
    <w:rsid w:val="00494311"/>
    <w:rsid w:val="00494FC3"/>
    <w:rsid w:val="004952EA"/>
    <w:rsid w:val="0049753F"/>
    <w:rsid w:val="004A0CD1"/>
    <w:rsid w:val="004A132B"/>
    <w:rsid w:val="004A2367"/>
    <w:rsid w:val="004A297B"/>
    <w:rsid w:val="004A2F04"/>
    <w:rsid w:val="004A4A8A"/>
    <w:rsid w:val="004A5411"/>
    <w:rsid w:val="004A57D0"/>
    <w:rsid w:val="004A5979"/>
    <w:rsid w:val="004A6684"/>
    <w:rsid w:val="004B10F9"/>
    <w:rsid w:val="004B2B65"/>
    <w:rsid w:val="004B4082"/>
    <w:rsid w:val="004B55B1"/>
    <w:rsid w:val="004B5AB1"/>
    <w:rsid w:val="004B6468"/>
    <w:rsid w:val="004B66FA"/>
    <w:rsid w:val="004B69F8"/>
    <w:rsid w:val="004B7817"/>
    <w:rsid w:val="004C09FA"/>
    <w:rsid w:val="004C168A"/>
    <w:rsid w:val="004C195F"/>
    <w:rsid w:val="004C503E"/>
    <w:rsid w:val="004C58BB"/>
    <w:rsid w:val="004C6AB0"/>
    <w:rsid w:val="004C6B8D"/>
    <w:rsid w:val="004D0EE5"/>
    <w:rsid w:val="004D237D"/>
    <w:rsid w:val="004D2C6E"/>
    <w:rsid w:val="004D5145"/>
    <w:rsid w:val="004D5A9F"/>
    <w:rsid w:val="004D5C07"/>
    <w:rsid w:val="004D6F53"/>
    <w:rsid w:val="004D77F1"/>
    <w:rsid w:val="004D7980"/>
    <w:rsid w:val="004E072F"/>
    <w:rsid w:val="004E0755"/>
    <w:rsid w:val="004E10AD"/>
    <w:rsid w:val="004E1209"/>
    <w:rsid w:val="004E1279"/>
    <w:rsid w:val="004E31A2"/>
    <w:rsid w:val="004E3EE4"/>
    <w:rsid w:val="004E578C"/>
    <w:rsid w:val="004E778F"/>
    <w:rsid w:val="004F3F15"/>
    <w:rsid w:val="004F47A8"/>
    <w:rsid w:val="004F4982"/>
    <w:rsid w:val="004F5978"/>
    <w:rsid w:val="004F68C9"/>
    <w:rsid w:val="004F6A08"/>
    <w:rsid w:val="00500ABA"/>
    <w:rsid w:val="005011B3"/>
    <w:rsid w:val="00501EFA"/>
    <w:rsid w:val="00502CD1"/>
    <w:rsid w:val="005032CE"/>
    <w:rsid w:val="0050411B"/>
    <w:rsid w:val="00504E02"/>
    <w:rsid w:val="005062E8"/>
    <w:rsid w:val="00506BAD"/>
    <w:rsid w:val="00510FC2"/>
    <w:rsid w:val="0051275F"/>
    <w:rsid w:val="00513715"/>
    <w:rsid w:val="005170C1"/>
    <w:rsid w:val="00517D0A"/>
    <w:rsid w:val="00517E40"/>
    <w:rsid w:val="005213BF"/>
    <w:rsid w:val="00521E29"/>
    <w:rsid w:val="005225AC"/>
    <w:rsid w:val="00523F8E"/>
    <w:rsid w:val="00525736"/>
    <w:rsid w:val="005301AE"/>
    <w:rsid w:val="0053062F"/>
    <w:rsid w:val="00530670"/>
    <w:rsid w:val="00531086"/>
    <w:rsid w:val="00532B7F"/>
    <w:rsid w:val="0053305C"/>
    <w:rsid w:val="00533CFE"/>
    <w:rsid w:val="00533FC5"/>
    <w:rsid w:val="00535051"/>
    <w:rsid w:val="005366C8"/>
    <w:rsid w:val="005404F7"/>
    <w:rsid w:val="005413A4"/>
    <w:rsid w:val="005417E2"/>
    <w:rsid w:val="005423A0"/>
    <w:rsid w:val="0054263A"/>
    <w:rsid w:val="005429EF"/>
    <w:rsid w:val="00542A9E"/>
    <w:rsid w:val="005443CA"/>
    <w:rsid w:val="005449B3"/>
    <w:rsid w:val="00545CB5"/>
    <w:rsid w:val="0055054B"/>
    <w:rsid w:val="005523BA"/>
    <w:rsid w:val="005528BA"/>
    <w:rsid w:val="005535BB"/>
    <w:rsid w:val="0055453F"/>
    <w:rsid w:val="005554A8"/>
    <w:rsid w:val="00555DF9"/>
    <w:rsid w:val="00556B79"/>
    <w:rsid w:val="005619F0"/>
    <w:rsid w:val="00562DD3"/>
    <w:rsid w:val="005678E2"/>
    <w:rsid w:val="00567A86"/>
    <w:rsid w:val="00567D32"/>
    <w:rsid w:val="00570791"/>
    <w:rsid w:val="00570C1A"/>
    <w:rsid w:val="005718CE"/>
    <w:rsid w:val="00571BAE"/>
    <w:rsid w:val="00572FC7"/>
    <w:rsid w:val="005738FB"/>
    <w:rsid w:val="00573CD2"/>
    <w:rsid w:val="005774AD"/>
    <w:rsid w:val="00577E70"/>
    <w:rsid w:val="0058028C"/>
    <w:rsid w:val="00580FA4"/>
    <w:rsid w:val="00583006"/>
    <w:rsid w:val="005839EC"/>
    <w:rsid w:val="00584C14"/>
    <w:rsid w:val="00584DE6"/>
    <w:rsid w:val="0058549C"/>
    <w:rsid w:val="00585AC8"/>
    <w:rsid w:val="005865C8"/>
    <w:rsid w:val="005868C1"/>
    <w:rsid w:val="005873C5"/>
    <w:rsid w:val="00587911"/>
    <w:rsid w:val="0059160A"/>
    <w:rsid w:val="0059183C"/>
    <w:rsid w:val="00591C93"/>
    <w:rsid w:val="005921F3"/>
    <w:rsid w:val="0059247C"/>
    <w:rsid w:val="00593F93"/>
    <w:rsid w:val="00594609"/>
    <w:rsid w:val="00595EC2"/>
    <w:rsid w:val="0059626F"/>
    <w:rsid w:val="005A04D3"/>
    <w:rsid w:val="005A0D97"/>
    <w:rsid w:val="005A1B1F"/>
    <w:rsid w:val="005A317A"/>
    <w:rsid w:val="005A4C49"/>
    <w:rsid w:val="005A78C6"/>
    <w:rsid w:val="005B0C5C"/>
    <w:rsid w:val="005B1ECE"/>
    <w:rsid w:val="005B369A"/>
    <w:rsid w:val="005B44C9"/>
    <w:rsid w:val="005B53EB"/>
    <w:rsid w:val="005B7DA4"/>
    <w:rsid w:val="005C2201"/>
    <w:rsid w:val="005C4420"/>
    <w:rsid w:val="005C4442"/>
    <w:rsid w:val="005C53EB"/>
    <w:rsid w:val="005C5C3B"/>
    <w:rsid w:val="005D1732"/>
    <w:rsid w:val="005D554B"/>
    <w:rsid w:val="005D55D2"/>
    <w:rsid w:val="005D6193"/>
    <w:rsid w:val="005D6F8C"/>
    <w:rsid w:val="005D6F8D"/>
    <w:rsid w:val="005D7E40"/>
    <w:rsid w:val="005E0490"/>
    <w:rsid w:val="005E065D"/>
    <w:rsid w:val="005E10B0"/>
    <w:rsid w:val="005E4EAD"/>
    <w:rsid w:val="005E5AD4"/>
    <w:rsid w:val="005E5FFC"/>
    <w:rsid w:val="005E6218"/>
    <w:rsid w:val="005F0481"/>
    <w:rsid w:val="005F194D"/>
    <w:rsid w:val="005F2DB7"/>
    <w:rsid w:val="005F3310"/>
    <w:rsid w:val="005F37B1"/>
    <w:rsid w:val="005F39B5"/>
    <w:rsid w:val="005F3E24"/>
    <w:rsid w:val="005F46AD"/>
    <w:rsid w:val="005F5860"/>
    <w:rsid w:val="005F737A"/>
    <w:rsid w:val="005F7D48"/>
    <w:rsid w:val="006003C0"/>
    <w:rsid w:val="006007A4"/>
    <w:rsid w:val="006014A4"/>
    <w:rsid w:val="00601980"/>
    <w:rsid w:val="00602A9D"/>
    <w:rsid w:val="00602CDC"/>
    <w:rsid w:val="00603022"/>
    <w:rsid w:val="006030A8"/>
    <w:rsid w:val="00603DC7"/>
    <w:rsid w:val="0060427D"/>
    <w:rsid w:val="00604AAA"/>
    <w:rsid w:val="006060E8"/>
    <w:rsid w:val="00606A4B"/>
    <w:rsid w:val="00606BF2"/>
    <w:rsid w:val="00606ECC"/>
    <w:rsid w:val="00607E8F"/>
    <w:rsid w:val="006155DB"/>
    <w:rsid w:val="0061594F"/>
    <w:rsid w:val="00621E9A"/>
    <w:rsid w:val="00622826"/>
    <w:rsid w:val="0062487A"/>
    <w:rsid w:val="006255E3"/>
    <w:rsid w:val="00627A20"/>
    <w:rsid w:val="00627BFC"/>
    <w:rsid w:val="0063153F"/>
    <w:rsid w:val="006321B2"/>
    <w:rsid w:val="00634EEB"/>
    <w:rsid w:val="0063668C"/>
    <w:rsid w:val="00636956"/>
    <w:rsid w:val="006406AC"/>
    <w:rsid w:val="00640982"/>
    <w:rsid w:val="00641193"/>
    <w:rsid w:val="006420A1"/>
    <w:rsid w:val="00644AC8"/>
    <w:rsid w:val="006455BD"/>
    <w:rsid w:val="006457CD"/>
    <w:rsid w:val="00645D43"/>
    <w:rsid w:val="00646A29"/>
    <w:rsid w:val="0065088E"/>
    <w:rsid w:val="0065187B"/>
    <w:rsid w:val="00651CF2"/>
    <w:rsid w:val="00651E17"/>
    <w:rsid w:val="006525DE"/>
    <w:rsid w:val="00653E3E"/>
    <w:rsid w:val="00654527"/>
    <w:rsid w:val="00654FCD"/>
    <w:rsid w:val="00655532"/>
    <w:rsid w:val="00655A9E"/>
    <w:rsid w:val="00655D25"/>
    <w:rsid w:val="00660B05"/>
    <w:rsid w:val="00660C7A"/>
    <w:rsid w:val="00660EDD"/>
    <w:rsid w:val="0066146C"/>
    <w:rsid w:val="006633A6"/>
    <w:rsid w:val="00663918"/>
    <w:rsid w:val="00666613"/>
    <w:rsid w:val="00670298"/>
    <w:rsid w:val="00670FB8"/>
    <w:rsid w:val="006710DB"/>
    <w:rsid w:val="00672C5A"/>
    <w:rsid w:val="006806FC"/>
    <w:rsid w:val="00681AF9"/>
    <w:rsid w:val="00681EC6"/>
    <w:rsid w:val="006821CA"/>
    <w:rsid w:val="006824BE"/>
    <w:rsid w:val="00683891"/>
    <w:rsid w:val="00683C5B"/>
    <w:rsid w:val="006842E1"/>
    <w:rsid w:val="00684B4B"/>
    <w:rsid w:val="00685240"/>
    <w:rsid w:val="006879EC"/>
    <w:rsid w:val="00690028"/>
    <w:rsid w:val="00690729"/>
    <w:rsid w:val="0069164D"/>
    <w:rsid w:val="00691A94"/>
    <w:rsid w:val="00693140"/>
    <w:rsid w:val="00693C92"/>
    <w:rsid w:val="006941A9"/>
    <w:rsid w:val="00696F95"/>
    <w:rsid w:val="006973B6"/>
    <w:rsid w:val="006A0CB9"/>
    <w:rsid w:val="006A1B03"/>
    <w:rsid w:val="006A1C09"/>
    <w:rsid w:val="006A1EC3"/>
    <w:rsid w:val="006A23B8"/>
    <w:rsid w:val="006A243F"/>
    <w:rsid w:val="006A2A73"/>
    <w:rsid w:val="006A41BB"/>
    <w:rsid w:val="006A43AE"/>
    <w:rsid w:val="006A4E69"/>
    <w:rsid w:val="006A64DA"/>
    <w:rsid w:val="006B173E"/>
    <w:rsid w:val="006B3222"/>
    <w:rsid w:val="006C117D"/>
    <w:rsid w:val="006C1F23"/>
    <w:rsid w:val="006C26AE"/>
    <w:rsid w:val="006C3195"/>
    <w:rsid w:val="006C431E"/>
    <w:rsid w:val="006C5DF6"/>
    <w:rsid w:val="006C642E"/>
    <w:rsid w:val="006C707A"/>
    <w:rsid w:val="006C72FA"/>
    <w:rsid w:val="006D307D"/>
    <w:rsid w:val="006D323E"/>
    <w:rsid w:val="006D3B96"/>
    <w:rsid w:val="006D3D2A"/>
    <w:rsid w:val="006D57D2"/>
    <w:rsid w:val="006E0048"/>
    <w:rsid w:val="006E0753"/>
    <w:rsid w:val="006E0D8C"/>
    <w:rsid w:val="006E22CA"/>
    <w:rsid w:val="006E7102"/>
    <w:rsid w:val="006E76BC"/>
    <w:rsid w:val="006E7E16"/>
    <w:rsid w:val="006F0AC3"/>
    <w:rsid w:val="006F1BCC"/>
    <w:rsid w:val="006F216C"/>
    <w:rsid w:val="006F34C1"/>
    <w:rsid w:val="006F38A4"/>
    <w:rsid w:val="006F4B9C"/>
    <w:rsid w:val="006F546D"/>
    <w:rsid w:val="006F6748"/>
    <w:rsid w:val="006F6D4C"/>
    <w:rsid w:val="00700308"/>
    <w:rsid w:val="007004B6"/>
    <w:rsid w:val="007016A7"/>
    <w:rsid w:val="00702790"/>
    <w:rsid w:val="00702C0F"/>
    <w:rsid w:val="007031AD"/>
    <w:rsid w:val="007043D3"/>
    <w:rsid w:val="00705DAC"/>
    <w:rsid w:val="007127D1"/>
    <w:rsid w:val="00712F5D"/>
    <w:rsid w:val="00714860"/>
    <w:rsid w:val="00716B2F"/>
    <w:rsid w:val="00716DDD"/>
    <w:rsid w:val="00717083"/>
    <w:rsid w:val="00720BD4"/>
    <w:rsid w:val="00722955"/>
    <w:rsid w:val="00724F4D"/>
    <w:rsid w:val="00726BF4"/>
    <w:rsid w:val="00733825"/>
    <w:rsid w:val="00735267"/>
    <w:rsid w:val="007374EA"/>
    <w:rsid w:val="00741787"/>
    <w:rsid w:val="00743522"/>
    <w:rsid w:val="00743D23"/>
    <w:rsid w:val="00743F70"/>
    <w:rsid w:val="0074406E"/>
    <w:rsid w:val="00744CAC"/>
    <w:rsid w:val="007469BA"/>
    <w:rsid w:val="0074714D"/>
    <w:rsid w:val="007527AE"/>
    <w:rsid w:val="00753B07"/>
    <w:rsid w:val="007554AB"/>
    <w:rsid w:val="007576AB"/>
    <w:rsid w:val="00760874"/>
    <w:rsid w:val="00761172"/>
    <w:rsid w:val="00761D48"/>
    <w:rsid w:val="00761EB0"/>
    <w:rsid w:val="00761EB2"/>
    <w:rsid w:val="00763894"/>
    <w:rsid w:val="00764211"/>
    <w:rsid w:val="00764CBC"/>
    <w:rsid w:val="00764CE8"/>
    <w:rsid w:val="0076541A"/>
    <w:rsid w:val="00766484"/>
    <w:rsid w:val="00770C2D"/>
    <w:rsid w:val="00772CAF"/>
    <w:rsid w:val="0077443B"/>
    <w:rsid w:val="00774B97"/>
    <w:rsid w:val="007758CD"/>
    <w:rsid w:val="00783416"/>
    <w:rsid w:val="00783A20"/>
    <w:rsid w:val="007850BF"/>
    <w:rsid w:val="007855FA"/>
    <w:rsid w:val="00785EB5"/>
    <w:rsid w:val="00790B41"/>
    <w:rsid w:val="00793B15"/>
    <w:rsid w:val="00793E99"/>
    <w:rsid w:val="00794002"/>
    <w:rsid w:val="00794722"/>
    <w:rsid w:val="00795603"/>
    <w:rsid w:val="0079662E"/>
    <w:rsid w:val="0079726E"/>
    <w:rsid w:val="007A06F4"/>
    <w:rsid w:val="007A0AC6"/>
    <w:rsid w:val="007A0EA5"/>
    <w:rsid w:val="007A10C8"/>
    <w:rsid w:val="007A181A"/>
    <w:rsid w:val="007A3342"/>
    <w:rsid w:val="007B1B92"/>
    <w:rsid w:val="007B3FFD"/>
    <w:rsid w:val="007C122B"/>
    <w:rsid w:val="007C31F6"/>
    <w:rsid w:val="007C3433"/>
    <w:rsid w:val="007C4121"/>
    <w:rsid w:val="007C4FE0"/>
    <w:rsid w:val="007C64BD"/>
    <w:rsid w:val="007C736D"/>
    <w:rsid w:val="007C773E"/>
    <w:rsid w:val="007D000C"/>
    <w:rsid w:val="007D0203"/>
    <w:rsid w:val="007D196A"/>
    <w:rsid w:val="007D3728"/>
    <w:rsid w:val="007D5C59"/>
    <w:rsid w:val="007D6739"/>
    <w:rsid w:val="007D722D"/>
    <w:rsid w:val="007D7973"/>
    <w:rsid w:val="007E0B29"/>
    <w:rsid w:val="007E163F"/>
    <w:rsid w:val="007E1DB7"/>
    <w:rsid w:val="007E53EB"/>
    <w:rsid w:val="007E5410"/>
    <w:rsid w:val="007E7A2B"/>
    <w:rsid w:val="007F2439"/>
    <w:rsid w:val="007F34F5"/>
    <w:rsid w:val="007F3BF0"/>
    <w:rsid w:val="007F48DE"/>
    <w:rsid w:val="007F52C3"/>
    <w:rsid w:val="007F5A2A"/>
    <w:rsid w:val="007F64B3"/>
    <w:rsid w:val="00801F13"/>
    <w:rsid w:val="008022C2"/>
    <w:rsid w:val="00802E78"/>
    <w:rsid w:val="00802E96"/>
    <w:rsid w:val="0080353B"/>
    <w:rsid w:val="0080466E"/>
    <w:rsid w:val="008047E8"/>
    <w:rsid w:val="00807223"/>
    <w:rsid w:val="00810E21"/>
    <w:rsid w:val="008120E3"/>
    <w:rsid w:val="00813288"/>
    <w:rsid w:val="00814349"/>
    <w:rsid w:val="00816E13"/>
    <w:rsid w:val="00820CB5"/>
    <w:rsid w:val="008211FC"/>
    <w:rsid w:val="00821F67"/>
    <w:rsid w:val="008228F4"/>
    <w:rsid w:val="00823CDE"/>
    <w:rsid w:val="00825A2A"/>
    <w:rsid w:val="0082615F"/>
    <w:rsid w:val="008262A3"/>
    <w:rsid w:val="008278B0"/>
    <w:rsid w:val="00830611"/>
    <w:rsid w:val="00830EE5"/>
    <w:rsid w:val="0083127D"/>
    <w:rsid w:val="00832008"/>
    <w:rsid w:val="00832863"/>
    <w:rsid w:val="00833AB7"/>
    <w:rsid w:val="008344EB"/>
    <w:rsid w:val="00834944"/>
    <w:rsid w:val="00834FE2"/>
    <w:rsid w:val="00835665"/>
    <w:rsid w:val="00837876"/>
    <w:rsid w:val="00837F67"/>
    <w:rsid w:val="00840006"/>
    <w:rsid w:val="00840BD1"/>
    <w:rsid w:val="0084160F"/>
    <w:rsid w:val="00842B5D"/>
    <w:rsid w:val="00843AC3"/>
    <w:rsid w:val="008443C0"/>
    <w:rsid w:val="00844727"/>
    <w:rsid w:val="00845FD8"/>
    <w:rsid w:val="008465B6"/>
    <w:rsid w:val="0084668B"/>
    <w:rsid w:val="008468A8"/>
    <w:rsid w:val="00846E14"/>
    <w:rsid w:val="00847E35"/>
    <w:rsid w:val="00850844"/>
    <w:rsid w:val="00850B66"/>
    <w:rsid w:val="00850D5B"/>
    <w:rsid w:val="008510DF"/>
    <w:rsid w:val="00852251"/>
    <w:rsid w:val="008524DD"/>
    <w:rsid w:val="008528CE"/>
    <w:rsid w:val="00852EEC"/>
    <w:rsid w:val="0085523A"/>
    <w:rsid w:val="00855692"/>
    <w:rsid w:val="00860299"/>
    <w:rsid w:val="008603D7"/>
    <w:rsid w:val="00862186"/>
    <w:rsid w:val="0086281F"/>
    <w:rsid w:val="008629E4"/>
    <w:rsid w:val="00863B20"/>
    <w:rsid w:val="00863CC4"/>
    <w:rsid w:val="008673E5"/>
    <w:rsid w:val="008675D8"/>
    <w:rsid w:val="0086792E"/>
    <w:rsid w:val="00870797"/>
    <w:rsid w:val="008726E7"/>
    <w:rsid w:val="00873DFA"/>
    <w:rsid w:val="0087416B"/>
    <w:rsid w:val="00874A5C"/>
    <w:rsid w:val="00875913"/>
    <w:rsid w:val="00875D9B"/>
    <w:rsid w:val="008763EB"/>
    <w:rsid w:val="00876589"/>
    <w:rsid w:val="008767FC"/>
    <w:rsid w:val="00880EB7"/>
    <w:rsid w:val="00882B75"/>
    <w:rsid w:val="00883C38"/>
    <w:rsid w:val="00884E27"/>
    <w:rsid w:val="008852AB"/>
    <w:rsid w:val="00885A78"/>
    <w:rsid w:val="008868FB"/>
    <w:rsid w:val="00887007"/>
    <w:rsid w:val="00890322"/>
    <w:rsid w:val="00890847"/>
    <w:rsid w:val="0089299F"/>
    <w:rsid w:val="00892AA4"/>
    <w:rsid w:val="00894236"/>
    <w:rsid w:val="008A02CF"/>
    <w:rsid w:val="008A17B9"/>
    <w:rsid w:val="008A4919"/>
    <w:rsid w:val="008B005B"/>
    <w:rsid w:val="008B270F"/>
    <w:rsid w:val="008B3275"/>
    <w:rsid w:val="008B4689"/>
    <w:rsid w:val="008B4B15"/>
    <w:rsid w:val="008B4BB2"/>
    <w:rsid w:val="008B51D1"/>
    <w:rsid w:val="008C0907"/>
    <w:rsid w:val="008C209E"/>
    <w:rsid w:val="008C31A2"/>
    <w:rsid w:val="008C35EF"/>
    <w:rsid w:val="008C4BE1"/>
    <w:rsid w:val="008C4D58"/>
    <w:rsid w:val="008C5728"/>
    <w:rsid w:val="008C7479"/>
    <w:rsid w:val="008C7C55"/>
    <w:rsid w:val="008D1A90"/>
    <w:rsid w:val="008D2B11"/>
    <w:rsid w:val="008D3205"/>
    <w:rsid w:val="008D41B8"/>
    <w:rsid w:val="008D73D7"/>
    <w:rsid w:val="008D7A49"/>
    <w:rsid w:val="008D7DAB"/>
    <w:rsid w:val="008D7EFC"/>
    <w:rsid w:val="008E1B14"/>
    <w:rsid w:val="008E3405"/>
    <w:rsid w:val="008E3FFB"/>
    <w:rsid w:val="008E4184"/>
    <w:rsid w:val="008E4E2F"/>
    <w:rsid w:val="008E581A"/>
    <w:rsid w:val="008E5A76"/>
    <w:rsid w:val="008E5FD0"/>
    <w:rsid w:val="008E7D0F"/>
    <w:rsid w:val="008E7D80"/>
    <w:rsid w:val="008E7F2F"/>
    <w:rsid w:val="008F145D"/>
    <w:rsid w:val="008F3580"/>
    <w:rsid w:val="008F3CF8"/>
    <w:rsid w:val="008F53AF"/>
    <w:rsid w:val="008F5B6D"/>
    <w:rsid w:val="008F66E9"/>
    <w:rsid w:val="008F6B2A"/>
    <w:rsid w:val="008F7033"/>
    <w:rsid w:val="00901AE9"/>
    <w:rsid w:val="0090594E"/>
    <w:rsid w:val="009069C6"/>
    <w:rsid w:val="0090701F"/>
    <w:rsid w:val="00907358"/>
    <w:rsid w:val="00907F67"/>
    <w:rsid w:val="00911E51"/>
    <w:rsid w:val="00912122"/>
    <w:rsid w:val="009133C8"/>
    <w:rsid w:val="009142AC"/>
    <w:rsid w:val="00914A32"/>
    <w:rsid w:val="00915ACE"/>
    <w:rsid w:val="00917BCA"/>
    <w:rsid w:val="00917D87"/>
    <w:rsid w:val="00917FA9"/>
    <w:rsid w:val="00920671"/>
    <w:rsid w:val="00920F04"/>
    <w:rsid w:val="00921798"/>
    <w:rsid w:val="00923DDD"/>
    <w:rsid w:val="009245B7"/>
    <w:rsid w:val="00925286"/>
    <w:rsid w:val="0092574A"/>
    <w:rsid w:val="00925CBA"/>
    <w:rsid w:val="00926FD3"/>
    <w:rsid w:val="00927755"/>
    <w:rsid w:val="009307DE"/>
    <w:rsid w:val="00930CC9"/>
    <w:rsid w:val="00934F76"/>
    <w:rsid w:val="00935957"/>
    <w:rsid w:val="009359B1"/>
    <w:rsid w:val="00936119"/>
    <w:rsid w:val="00937DF5"/>
    <w:rsid w:val="00941CCA"/>
    <w:rsid w:val="00944847"/>
    <w:rsid w:val="00945760"/>
    <w:rsid w:val="00945C61"/>
    <w:rsid w:val="00946AB8"/>
    <w:rsid w:val="00951344"/>
    <w:rsid w:val="00951BA3"/>
    <w:rsid w:val="00953337"/>
    <w:rsid w:val="009547C5"/>
    <w:rsid w:val="009557CF"/>
    <w:rsid w:val="00955965"/>
    <w:rsid w:val="00957369"/>
    <w:rsid w:val="009608FE"/>
    <w:rsid w:val="0096173E"/>
    <w:rsid w:val="00961EFE"/>
    <w:rsid w:val="00962A85"/>
    <w:rsid w:val="009636DE"/>
    <w:rsid w:val="0096396C"/>
    <w:rsid w:val="00963FC9"/>
    <w:rsid w:val="00964E3F"/>
    <w:rsid w:val="009652FD"/>
    <w:rsid w:val="00965D0D"/>
    <w:rsid w:val="009664C9"/>
    <w:rsid w:val="00967AB0"/>
    <w:rsid w:val="00967AD7"/>
    <w:rsid w:val="00967E4C"/>
    <w:rsid w:val="0097021A"/>
    <w:rsid w:val="00970343"/>
    <w:rsid w:val="009706D3"/>
    <w:rsid w:val="00974D9F"/>
    <w:rsid w:val="009752CB"/>
    <w:rsid w:val="0097571D"/>
    <w:rsid w:val="00975EC2"/>
    <w:rsid w:val="00977ADD"/>
    <w:rsid w:val="00977D09"/>
    <w:rsid w:val="00977DB5"/>
    <w:rsid w:val="00981955"/>
    <w:rsid w:val="00981C63"/>
    <w:rsid w:val="0098276D"/>
    <w:rsid w:val="009836EE"/>
    <w:rsid w:val="0098416C"/>
    <w:rsid w:val="0098436C"/>
    <w:rsid w:val="00984560"/>
    <w:rsid w:val="009848DA"/>
    <w:rsid w:val="00986388"/>
    <w:rsid w:val="00987BF2"/>
    <w:rsid w:val="00991AD7"/>
    <w:rsid w:val="00993679"/>
    <w:rsid w:val="009941AB"/>
    <w:rsid w:val="00995021"/>
    <w:rsid w:val="00995E3B"/>
    <w:rsid w:val="00997C37"/>
    <w:rsid w:val="009A0933"/>
    <w:rsid w:val="009A0C69"/>
    <w:rsid w:val="009A1B22"/>
    <w:rsid w:val="009A1DD0"/>
    <w:rsid w:val="009A2E73"/>
    <w:rsid w:val="009A3E96"/>
    <w:rsid w:val="009A4682"/>
    <w:rsid w:val="009A65E8"/>
    <w:rsid w:val="009A6BCA"/>
    <w:rsid w:val="009A6CD2"/>
    <w:rsid w:val="009B0228"/>
    <w:rsid w:val="009B219E"/>
    <w:rsid w:val="009B24D3"/>
    <w:rsid w:val="009B2B36"/>
    <w:rsid w:val="009B3AFF"/>
    <w:rsid w:val="009B45AB"/>
    <w:rsid w:val="009B6EB3"/>
    <w:rsid w:val="009C10A8"/>
    <w:rsid w:val="009C1613"/>
    <w:rsid w:val="009C18F7"/>
    <w:rsid w:val="009C193A"/>
    <w:rsid w:val="009C1E37"/>
    <w:rsid w:val="009C636E"/>
    <w:rsid w:val="009C7465"/>
    <w:rsid w:val="009D63B9"/>
    <w:rsid w:val="009D69EC"/>
    <w:rsid w:val="009E0E79"/>
    <w:rsid w:val="009E1E72"/>
    <w:rsid w:val="009E5478"/>
    <w:rsid w:val="009E5BD5"/>
    <w:rsid w:val="009E5C40"/>
    <w:rsid w:val="009E6BF7"/>
    <w:rsid w:val="009E73AA"/>
    <w:rsid w:val="009E7819"/>
    <w:rsid w:val="009F1F56"/>
    <w:rsid w:val="009F29DF"/>
    <w:rsid w:val="009F30D0"/>
    <w:rsid w:val="009F3B18"/>
    <w:rsid w:val="009F50F4"/>
    <w:rsid w:val="009F608A"/>
    <w:rsid w:val="00A006CB"/>
    <w:rsid w:val="00A013AE"/>
    <w:rsid w:val="00A02BCB"/>
    <w:rsid w:val="00A04A03"/>
    <w:rsid w:val="00A06B76"/>
    <w:rsid w:val="00A06D4B"/>
    <w:rsid w:val="00A07B4F"/>
    <w:rsid w:val="00A114A8"/>
    <w:rsid w:val="00A116D5"/>
    <w:rsid w:val="00A14729"/>
    <w:rsid w:val="00A14ADF"/>
    <w:rsid w:val="00A16083"/>
    <w:rsid w:val="00A16CAE"/>
    <w:rsid w:val="00A1761B"/>
    <w:rsid w:val="00A20800"/>
    <w:rsid w:val="00A219D0"/>
    <w:rsid w:val="00A227B1"/>
    <w:rsid w:val="00A2351B"/>
    <w:rsid w:val="00A2352D"/>
    <w:rsid w:val="00A24850"/>
    <w:rsid w:val="00A26FAD"/>
    <w:rsid w:val="00A32DC2"/>
    <w:rsid w:val="00A33BE9"/>
    <w:rsid w:val="00A40F37"/>
    <w:rsid w:val="00A416E9"/>
    <w:rsid w:val="00A41D88"/>
    <w:rsid w:val="00A42241"/>
    <w:rsid w:val="00A42ECE"/>
    <w:rsid w:val="00A4413B"/>
    <w:rsid w:val="00A44489"/>
    <w:rsid w:val="00A45037"/>
    <w:rsid w:val="00A45C5F"/>
    <w:rsid w:val="00A46751"/>
    <w:rsid w:val="00A47CEB"/>
    <w:rsid w:val="00A501E8"/>
    <w:rsid w:val="00A5034D"/>
    <w:rsid w:val="00A51433"/>
    <w:rsid w:val="00A51438"/>
    <w:rsid w:val="00A51D19"/>
    <w:rsid w:val="00A54111"/>
    <w:rsid w:val="00A60410"/>
    <w:rsid w:val="00A624A3"/>
    <w:rsid w:val="00A62CCF"/>
    <w:rsid w:val="00A64D6F"/>
    <w:rsid w:val="00A65F52"/>
    <w:rsid w:val="00A675BB"/>
    <w:rsid w:val="00A67BF7"/>
    <w:rsid w:val="00A67CD9"/>
    <w:rsid w:val="00A70E4F"/>
    <w:rsid w:val="00A71C86"/>
    <w:rsid w:val="00A720B3"/>
    <w:rsid w:val="00A74436"/>
    <w:rsid w:val="00A75E36"/>
    <w:rsid w:val="00A7672D"/>
    <w:rsid w:val="00A76BC8"/>
    <w:rsid w:val="00A800BD"/>
    <w:rsid w:val="00A80C10"/>
    <w:rsid w:val="00A81C41"/>
    <w:rsid w:val="00A829FF"/>
    <w:rsid w:val="00A836AD"/>
    <w:rsid w:val="00A84EE6"/>
    <w:rsid w:val="00A857A6"/>
    <w:rsid w:val="00A85C70"/>
    <w:rsid w:val="00A86D38"/>
    <w:rsid w:val="00A93545"/>
    <w:rsid w:val="00A93DF8"/>
    <w:rsid w:val="00A9403D"/>
    <w:rsid w:val="00A94432"/>
    <w:rsid w:val="00A94807"/>
    <w:rsid w:val="00A94863"/>
    <w:rsid w:val="00A955DC"/>
    <w:rsid w:val="00A96BEE"/>
    <w:rsid w:val="00AA062D"/>
    <w:rsid w:val="00AA1CA6"/>
    <w:rsid w:val="00AA200B"/>
    <w:rsid w:val="00AA2325"/>
    <w:rsid w:val="00AA2F1E"/>
    <w:rsid w:val="00AA38C5"/>
    <w:rsid w:val="00AA3EF4"/>
    <w:rsid w:val="00AA4710"/>
    <w:rsid w:val="00AA6956"/>
    <w:rsid w:val="00AA6E87"/>
    <w:rsid w:val="00AB0256"/>
    <w:rsid w:val="00AB0520"/>
    <w:rsid w:val="00AB1D59"/>
    <w:rsid w:val="00AB3D4F"/>
    <w:rsid w:val="00AB7FDB"/>
    <w:rsid w:val="00AC0952"/>
    <w:rsid w:val="00AC2963"/>
    <w:rsid w:val="00AC7DDD"/>
    <w:rsid w:val="00AD09EF"/>
    <w:rsid w:val="00AD14DD"/>
    <w:rsid w:val="00AD212E"/>
    <w:rsid w:val="00AD3530"/>
    <w:rsid w:val="00AD55D2"/>
    <w:rsid w:val="00AD70A1"/>
    <w:rsid w:val="00AD7204"/>
    <w:rsid w:val="00AD7561"/>
    <w:rsid w:val="00AD7FFA"/>
    <w:rsid w:val="00AE103E"/>
    <w:rsid w:val="00AE12B7"/>
    <w:rsid w:val="00AE1A88"/>
    <w:rsid w:val="00AE2967"/>
    <w:rsid w:val="00AE4A69"/>
    <w:rsid w:val="00AE4E16"/>
    <w:rsid w:val="00AE62E1"/>
    <w:rsid w:val="00AE6541"/>
    <w:rsid w:val="00AE7854"/>
    <w:rsid w:val="00AF51C8"/>
    <w:rsid w:val="00AF6C5F"/>
    <w:rsid w:val="00AF74F5"/>
    <w:rsid w:val="00B0127F"/>
    <w:rsid w:val="00B02A20"/>
    <w:rsid w:val="00B06629"/>
    <w:rsid w:val="00B10B82"/>
    <w:rsid w:val="00B10E78"/>
    <w:rsid w:val="00B125AE"/>
    <w:rsid w:val="00B12A30"/>
    <w:rsid w:val="00B13680"/>
    <w:rsid w:val="00B1415F"/>
    <w:rsid w:val="00B15120"/>
    <w:rsid w:val="00B1774A"/>
    <w:rsid w:val="00B177D8"/>
    <w:rsid w:val="00B20871"/>
    <w:rsid w:val="00B21BF0"/>
    <w:rsid w:val="00B23861"/>
    <w:rsid w:val="00B2398D"/>
    <w:rsid w:val="00B24CD4"/>
    <w:rsid w:val="00B26047"/>
    <w:rsid w:val="00B2727C"/>
    <w:rsid w:val="00B300E4"/>
    <w:rsid w:val="00B31E22"/>
    <w:rsid w:val="00B324E0"/>
    <w:rsid w:val="00B359CA"/>
    <w:rsid w:val="00B36B26"/>
    <w:rsid w:val="00B3791B"/>
    <w:rsid w:val="00B37B8B"/>
    <w:rsid w:val="00B40D68"/>
    <w:rsid w:val="00B42708"/>
    <w:rsid w:val="00B44C13"/>
    <w:rsid w:val="00B45432"/>
    <w:rsid w:val="00B45B80"/>
    <w:rsid w:val="00B47798"/>
    <w:rsid w:val="00B50113"/>
    <w:rsid w:val="00B50491"/>
    <w:rsid w:val="00B50B21"/>
    <w:rsid w:val="00B515B4"/>
    <w:rsid w:val="00B53901"/>
    <w:rsid w:val="00B53E62"/>
    <w:rsid w:val="00B54261"/>
    <w:rsid w:val="00B554AF"/>
    <w:rsid w:val="00B55F0E"/>
    <w:rsid w:val="00B569FC"/>
    <w:rsid w:val="00B56D4F"/>
    <w:rsid w:val="00B56F5B"/>
    <w:rsid w:val="00B60D5D"/>
    <w:rsid w:val="00B61F50"/>
    <w:rsid w:val="00B64A1E"/>
    <w:rsid w:val="00B65B1E"/>
    <w:rsid w:val="00B66A01"/>
    <w:rsid w:val="00B70083"/>
    <w:rsid w:val="00B7031D"/>
    <w:rsid w:val="00B72262"/>
    <w:rsid w:val="00B72D6B"/>
    <w:rsid w:val="00B74F8B"/>
    <w:rsid w:val="00B75CD0"/>
    <w:rsid w:val="00B8293D"/>
    <w:rsid w:val="00B82B34"/>
    <w:rsid w:val="00B82B46"/>
    <w:rsid w:val="00B83A08"/>
    <w:rsid w:val="00B861C6"/>
    <w:rsid w:val="00B9100B"/>
    <w:rsid w:val="00B916D0"/>
    <w:rsid w:val="00B91970"/>
    <w:rsid w:val="00B93750"/>
    <w:rsid w:val="00B938EE"/>
    <w:rsid w:val="00B95223"/>
    <w:rsid w:val="00B95892"/>
    <w:rsid w:val="00B95E70"/>
    <w:rsid w:val="00B96596"/>
    <w:rsid w:val="00B96A62"/>
    <w:rsid w:val="00BA3254"/>
    <w:rsid w:val="00BA36B1"/>
    <w:rsid w:val="00BA42BF"/>
    <w:rsid w:val="00BA49BF"/>
    <w:rsid w:val="00BA5879"/>
    <w:rsid w:val="00BA5B16"/>
    <w:rsid w:val="00BA68F5"/>
    <w:rsid w:val="00BA7E22"/>
    <w:rsid w:val="00BB0FB5"/>
    <w:rsid w:val="00BB113C"/>
    <w:rsid w:val="00BB1E2C"/>
    <w:rsid w:val="00BB3B28"/>
    <w:rsid w:val="00BB3B81"/>
    <w:rsid w:val="00BB3B8C"/>
    <w:rsid w:val="00BB51D0"/>
    <w:rsid w:val="00BC037B"/>
    <w:rsid w:val="00BC1C71"/>
    <w:rsid w:val="00BC2C89"/>
    <w:rsid w:val="00BC4267"/>
    <w:rsid w:val="00BC4C99"/>
    <w:rsid w:val="00BC4F66"/>
    <w:rsid w:val="00BC5FD7"/>
    <w:rsid w:val="00BD019B"/>
    <w:rsid w:val="00BD0EFD"/>
    <w:rsid w:val="00BD2D19"/>
    <w:rsid w:val="00BD3E76"/>
    <w:rsid w:val="00BD4081"/>
    <w:rsid w:val="00BD450B"/>
    <w:rsid w:val="00BD6E24"/>
    <w:rsid w:val="00BD742F"/>
    <w:rsid w:val="00BD76AF"/>
    <w:rsid w:val="00BE00CD"/>
    <w:rsid w:val="00BE16C5"/>
    <w:rsid w:val="00BE2251"/>
    <w:rsid w:val="00BE5736"/>
    <w:rsid w:val="00BE61C8"/>
    <w:rsid w:val="00BE63C4"/>
    <w:rsid w:val="00BE79F1"/>
    <w:rsid w:val="00BF12FB"/>
    <w:rsid w:val="00BF1514"/>
    <w:rsid w:val="00BF1BE4"/>
    <w:rsid w:val="00BF4B48"/>
    <w:rsid w:val="00BF4CBA"/>
    <w:rsid w:val="00BF5930"/>
    <w:rsid w:val="00BF62E5"/>
    <w:rsid w:val="00BF66DC"/>
    <w:rsid w:val="00BF71E2"/>
    <w:rsid w:val="00C00BFA"/>
    <w:rsid w:val="00C037C6"/>
    <w:rsid w:val="00C0388C"/>
    <w:rsid w:val="00C04210"/>
    <w:rsid w:val="00C046F9"/>
    <w:rsid w:val="00C04D6C"/>
    <w:rsid w:val="00C05EEF"/>
    <w:rsid w:val="00C11C6A"/>
    <w:rsid w:val="00C1330B"/>
    <w:rsid w:val="00C13C5C"/>
    <w:rsid w:val="00C16776"/>
    <w:rsid w:val="00C16CE0"/>
    <w:rsid w:val="00C17317"/>
    <w:rsid w:val="00C17D07"/>
    <w:rsid w:val="00C208D7"/>
    <w:rsid w:val="00C24E7C"/>
    <w:rsid w:val="00C269D7"/>
    <w:rsid w:val="00C304C3"/>
    <w:rsid w:val="00C30546"/>
    <w:rsid w:val="00C31B08"/>
    <w:rsid w:val="00C32A5A"/>
    <w:rsid w:val="00C33C2C"/>
    <w:rsid w:val="00C359BC"/>
    <w:rsid w:val="00C3610A"/>
    <w:rsid w:val="00C364A4"/>
    <w:rsid w:val="00C37B41"/>
    <w:rsid w:val="00C40022"/>
    <w:rsid w:val="00C409AA"/>
    <w:rsid w:val="00C421C8"/>
    <w:rsid w:val="00C42E6E"/>
    <w:rsid w:val="00C43716"/>
    <w:rsid w:val="00C45622"/>
    <w:rsid w:val="00C4573C"/>
    <w:rsid w:val="00C46242"/>
    <w:rsid w:val="00C466B6"/>
    <w:rsid w:val="00C46F5B"/>
    <w:rsid w:val="00C47D5D"/>
    <w:rsid w:val="00C53FC7"/>
    <w:rsid w:val="00C5405D"/>
    <w:rsid w:val="00C541BF"/>
    <w:rsid w:val="00C5430C"/>
    <w:rsid w:val="00C545BE"/>
    <w:rsid w:val="00C5540C"/>
    <w:rsid w:val="00C55AB3"/>
    <w:rsid w:val="00C56C4E"/>
    <w:rsid w:val="00C60383"/>
    <w:rsid w:val="00C605D9"/>
    <w:rsid w:val="00C61839"/>
    <w:rsid w:val="00C62972"/>
    <w:rsid w:val="00C638E7"/>
    <w:rsid w:val="00C6429C"/>
    <w:rsid w:val="00C64CFA"/>
    <w:rsid w:val="00C66380"/>
    <w:rsid w:val="00C67094"/>
    <w:rsid w:val="00C6789F"/>
    <w:rsid w:val="00C67DF7"/>
    <w:rsid w:val="00C7019B"/>
    <w:rsid w:val="00C71A77"/>
    <w:rsid w:val="00C72661"/>
    <w:rsid w:val="00C732AC"/>
    <w:rsid w:val="00C734D0"/>
    <w:rsid w:val="00C74498"/>
    <w:rsid w:val="00C74623"/>
    <w:rsid w:val="00C774A0"/>
    <w:rsid w:val="00C80AA5"/>
    <w:rsid w:val="00C8240B"/>
    <w:rsid w:val="00C82B16"/>
    <w:rsid w:val="00C8367D"/>
    <w:rsid w:val="00C83E31"/>
    <w:rsid w:val="00C843B3"/>
    <w:rsid w:val="00C8550D"/>
    <w:rsid w:val="00C87520"/>
    <w:rsid w:val="00C90303"/>
    <w:rsid w:val="00C95A1A"/>
    <w:rsid w:val="00C9613F"/>
    <w:rsid w:val="00C9715F"/>
    <w:rsid w:val="00CA052C"/>
    <w:rsid w:val="00CA0DAB"/>
    <w:rsid w:val="00CA2453"/>
    <w:rsid w:val="00CA2C91"/>
    <w:rsid w:val="00CA336D"/>
    <w:rsid w:val="00CA72E7"/>
    <w:rsid w:val="00CA7EC3"/>
    <w:rsid w:val="00CB01C8"/>
    <w:rsid w:val="00CB0F6C"/>
    <w:rsid w:val="00CB4CC3"/>
    <w:rsid w:val="00CB4F1B"/>
    <w:rsid w:val="00CC0C3D"/>
    <w:rsid w:val="00CC1EB4"/>
    <w:rsid w:val="00CC2274"/>
    <w:rsid w:val="00CC4FB4"/>
    <w:rsid w:val="00CC6B0D"/>
    <w:rsid w:val="00CD1326"/>
    <w:rsid w:val="00CD13BE"/>
    <w:rsid w:val="00CD21B8"/>
    <w:rsid w:val="00CD2BC0"/>
    <w:rsid w:val="00CD3EC5"/>
    <w:rsid w:val="00CD4E57"/>
    <w:rsid w:val="00CD509B"/>
    <w:rsid w:val="00CD5717"/>
    <w:rsid w:val="00CD6CE6"/>
    <w:rsid w:val="00CD7E50"/>
    <w:rsid w:val="00CE00C9"/>
    <w:rsid w:val="00CE03B4"/>
    <w:rsid w:val="00CE10D6"/>
    <w:rsid w:val="00CE426F"/>
    <w:rsid w:val="00CE6A46"/>
    <w:rsid w:val="00CE7A7F"/>
    <w:rsid w:val="00CE7F5F"/>
    <w:rsid w:val="00CF00F9"/>
    <w:rsid w:val="00CF0BAE"/>
    <w:rsid w:val="00CF29B8"/>
    <w:rsid w:val="00CF2B02"/>
    <w:rsid w:val="00CF34B6"/>
    <w:rsid w:val="00CF396E"/>
    <w:rsid w:val="00CF40FF"/>
    <w:rsid w:val="00CF7D7F"/>
    <w:rsid w:val="00D02189"/>
    <w:rsid w:val="00D02C99"/>
    <w:rsid w:val="00D0347E"/>
    <w:rsid w:val="00D04558"/>
    <w:rsid w:val="00D04753"/>
    <w:rsid w:val="00D07811"/>
    <w:rsid w:val="00D11781"/>
    <w:rsid w:val="00D12DC1"/>
    <w:rsid w:val="00D13B44"/>
    <w:rsid w:val="00D13BD0"/>
    <w:rsid w:val="00D14157"/>
    <w:rsid w:val="00D15234"/>
    <w:rsid w:val="00D1523D"/>
    <w:rsid w:val="00D1565C"/>
    <w:rsid w:val="00D15AF4"/>
    <w:rsid w:val="00D1636B"/>
    <w:rsid w:val="00D172DF"/>
    <w:rsid w:val="00D1762D"/>
    <w:rsid w:val="00D24DF6"/>
    <w:rsid w:val="00D2511F"/>
    <w:rsid w:val="00D257D6"/>
    <w:rsid w:val="00D26958"/>
    <w:rsid w:val="00D3355B"/>
    <w:rsid w:val="00D34565"/>
    <w:rsid w:val="00D37B1B"/>
    <w:rsid w:val="00D44501"/>
    <w:rsid w:val="00D450EE"/>
    <w:rsid w:val="00D4644C"/>
    <w:rsid w:val="00D469BD"/>
    <w:rsid w:val="00D53942"/>
    <w:rsid w:val="00D54FBA"/>
    <w:rsid w:val="00D5504A"/>
    <w:rsid w:val="00D57557"/>
    <w:rsid w:val="00D60632"/>
    <w:rsid w:val="00D60FC7"/>
    <w:rsid w:val="00D610B8"/>
    <w:rsid w:val="00D61D01"/>
    <w:rsid w:val="00D61E8E"/>
    <w:rsid w:val="00D635C7"/>
    <w:rsid w:val="00D639EF"/>
    <w:rsid w:val="00D642EC"/>
    <w:rsid w:val="00D661D3"/>
    <w:rsid w:val="00D70501"/>
    <w:rsid w:val="00D72A11"/>
    <w:rsid w:val="00D733B0"/>
    <w:rsid w:val="00D74302"/>
    <w:rsid w:val="00D75A84"/>
    <w:rsid w:val="00D774D3"/>
    <w:rsid w:val="00D7790D"/>
    <w:rsid w:val="00D80712"/>
    <w:rsid w:val="00D81A5B"/>
    <w:rsid w:val="00D84800"/>
    <w:rsid w:val="00D870F7"/>
    <w:rsid w:val="00D87231"/>
    <w:rsid w:val="00D92DA5"/>
    <w:rsid w:val="00D94949"/>
    <w:rsid w:val="00D96237"/>
    <w:rsid w:val="00D96C80"/>
    <w:rsid w:val="00D97906"/>
    <w:rsid w:val="00DA12F9"/>
    <w:rsid w:val="00DA1C02"/>
    <w:rsid w:val="00DA2331"/>
    <w:rsid w:val="00DA5779"/>
    <w:rsid w:val="00DA585C"/>
    <w:rsid w:val="00DA5E0D"/>
    <w:rsid w:val="00DA6801"/>
    <w:rsid w:val="00DA6AE8"/>
    <w:rsid w:val="00DA6C37"/>
    <w:rsid w:val="00DA6D84"/>
    <w:rsid w:val="00DB01F9"/>
    <w:rsid w:val="00DB100D"/>
    <w:rsid w:val="00DB10BC"/>
    <w:rsid w:val="00DB1858"/>
    <w:rsid w:val="00DB5BB8"/>
    <w:rsid w:val="00DB6398"/>
    <w:rsid w:val="00DB6719"/>
    <w:rsid w:val="00DB6A53"/>
    <w:rsid w:val="00DB7647"/>
    <w:rsid w:val="00DC090D"/>
    <w:rsid w:val="00DC0AE7"/>
    <w:rsid w:val="00DC0B48"/>
    <w:rsid w:val="00DC14EC"/>
    <w:rsid w:val="00DC1602"/>
    <w:rsid w:val="00DC34C8"/>
    <w:rsid w:val="00DC4D6B"/>
    <w:rsid w:val="00DC5969"/>
    <w:rsid w:val="00DC70EB"/>
    <w:rsid w:val="00DD0A28"/>
    <w:rsid w:val="00DD290D"/>
    <w:rsid w:val="00DD4A38"/>
    <w:rsid w:val="00DD6E24"/>
    <w:rsid w:val="00DD7EC5"/>
    <w:rsid w:val="00DE08C0"/>
    <w:rsid w:val="00DE1305"/>
    <w:rsid w:val="00DE39EA"/>
    <w:rsid w:val="00DE5B74"/>
    <w:rsid w:val="00DE7C36"/>
    <w:rsid w:val="00DF0818"/>
    <w:rsid w:val="00DF0C5A"/>
    <w:rsid w:val="00DF1354"/>
    <w:rsid w:val="00DF1D13"/>
    <w:rsid w:val="00DF2B42"/>
    <w:rsid w:val="00DF4025"/>
    <w:rsid w:val="00DF4281"/>
    <w:rsid w:val="00DF7626"/>
    <w:rsid w:val="00DF7F93"/>
    <w:rsid w:val="00E00BE1"/>
    <w:rsid w:val="00E01B35"/>
    <w:rsid w:val="00E022C7"/>
    <w:rsid w:val="00E03376"/>
    <w:rsid w:val="00E04259"/>
    <w:rsid w:val="00E10501"/>
    <w:rsid w:val="00E11EBA"/>
    <w:rsid w:val="00E12644"/>
    <w:rsid w:val="00E13843"/>
    <w:rsid w:val="00E17BA8"/>
    <w:rsid w:val="00E17EE2"/>
    <w:rsid w:val="00E204FB"/>
    <w:rsid w:val="00E22197"/>
    <w:rsid w:val="00E2496D"/>
    <w:rsid w:val="00E265EA"/>
    <w:rsid w:val="00E26C0B"/>
    <w:rsid w:val="00E27E31"/>
    <w:rsid w:val="00E302FB"/>
    <w:rsid w:val="00E31414"/>
    <w:rsid w:val="00E31579"/>
    <w:rsid w:val="00E31D55"/>
    <w:rsid w:val="00E31E4C"/>
    <w:rsid w:val="00E32AF7"/>
    <w:rsid w:val="00E3311F"/>
    <w:rsid w:val="00E33263"/>
    <w:rsid w:val="00E33459"/>
    <w:rsid w:val="00E34015"/>
    <w:rsid w:val="00E345BE"/>
    <w:rsid w:val="00E35604"/>
    <w:rsid w:val="00E368B8"/>
    <w:rsid w:val="00E40C2E"/>
    <w:rsid w:val="00E429F2"/>
    <w:rsid w:val="00E42E45"/>
    <w:rsid w:val="00E4369C"/>
    <w:rsid w:val="00E43B81"/>
    <w:rsid w:val="00E45BD2"/>
    <w:rsid w:val="00E46353"/>
    <w:rsid w:val="00E471B5"/>
    <w:rsid w:val="00E471C5"/>
    <w:rsid w:val="00E47424"/>
    <w:rsid w:val="00E47732"/>
    <w:rsid w:val="00E478AA"/>
    <w:rsid w:val="00E51015"/>
    <w:rsid w:val="00E520BA"/>
    <w:rsid w:val="00E546F5"/>
    <w:rsid w:val="00E5753F"/>
    <w:rsid w:val="00E60CFC"/>
    <w:rsid w:val="00E617EE"/>
    <w:rsid w:val="00E61A92"/>
    <w:rsid w:val="00E62EBB"/>
    <w:rsid w:val="00E6354A"/>
    <w:rsid w:val="00E67306"/>
    <w:rsid w:val="00E67668"/>
    <w:rsid w:val="00E705A5"/>
    <w:rsid w:val="00E75C8C"/>
    <w:rsid w:val="00E77FEC"/>
    <w:rsid w:val="00E80547"/>
    <w:rsid w:val="00E805AE"/>
    <w:rsid w:val="00E849FB"/>
    <w:rsid w:val="00E86C9F"/>
    <w:rsid w:val="00E86E03"/>
    <w:rsid w:val="00E86E16"/>
    <w:rsid w:val="00E8742D"/>
    <w:rsid w:val="00E87C99"/>
    <w:rsid w:val="00E909D5"/>
    <w:rsid w:val="00E92648"/>
    <w:rsid w:val="00E9297D"/>
    <w:rsid w:val="00E92C92"/>
    <w:rsid w:val="00E92EA3"/>
    <w:rsid w:val="00E93758"/>
    <w:rsid w:val="00E93D62"/>
    <w:rsid w:val="00EA3C68"/>
    <w:rsid w:val="00EA7F62"/>
    <w:rsid w:val="00EB0D1F"/>
    <w:rsid w:val="00EB2E86"/>
    <w:rsid w:val="00EB3074"/>
    <w:rsid w:val="00EB58E7"/>
    <w:rsid w:val="00EB5A95"/>
    <w:rsid w:val="00EB5F2A"/>
    <w:rsid w:val="00EB79F0"/>
    <w:rsid w:val="00EC01B2"/>
    <w:rsid w:val="00EC0F3D"/>
    <w:rsid w:val="00EC157D"/>
    <w:rsid w:val="00EC6FB1"/>
    <w:rsid w:val="00EC7419"/>
    <w:rsid w:val="00EC7C69"/>
    <w:rsid w:val="00ED0470"/>
    <w:rsid w:val="00ED06F7"/>
    <w:rsid w:val="00ED2952"/>
    <w:rsid w:val="00ED310A"/>
    <w:rsid w:val="00ED3335"/>
    <w:rsid w:val="00ED3B98"/>
    <w:rsid w:val="00ED44D5"/>
    <w:rsid w:val="00ED4C17"/>
    <w:rsid w:val="00ED5A2F"/>
    <w:rsid w:val="00ED6737"/>
    <w:rsid w:val="00EE1836"/>
    <w:rsid w:val="00EE189D"/>
    <w:rsid w:val="00EE2F6B"/>
    <w:rsid w:val="00EE3153"/>
    <w:rsid w:val="00EE3565"/>
    <w:rsid w:val="00EE4403"/>
    <w:rsid w:val="00EE480E"/>
    <w:rsid w:val="00EE4E49"/>
    <w:rsid w:val="00EE6D79"/>
    <w:rsid w:val="00EE7495"/>
    <w:rsid w:val="00EF05E4"/>
    <w:rsid w:val="00EF18DC"/>
    <w:rsid w:val="00EF2D8F"/>
    <w:rsid w:val="00EF3640"/>
    <w:rsid w:val="00EF3E17"/>
    <w:rsid w:val="00EF3F3C"/>
    <w:rsid w:val="00EF5998"/>
    <w:rsid w:val="00F0147B"/>
    <w:rsid w:val="00F03D98"/>
    <w:rsid w:val="00F045D2"/>
    <w:rsid w:val="00F048F9"/>
    <w:rsid w:val="00F04F15"/>
    <w:rsid w:val="00F051EB"/>
    <w:rsid w:val="00F05CBB"/>
    <w:rsid w:val="00F05DA3"/>
    <w:rsid w:val="00F06200"/>
    <w:rsid w:val="00F06439"/>
    <w:rsid w:val="00F06FFE"/>
    <w:rsid w:val="00F07409"/>
    <w:rsid w:val="00F074F6"/>
    <w:rsid w:val="00F11455"/>
    <w:rsid w:val="00F1172F"/>
    <w:rsid w:val="00F12AC5"/>
    <w:rsid w:val="00F14314"/>
    <w:rsid w:val="00F14900"/>
    <w:rsid w:val="00F15194"/>
    <w:rsid w:val="00F1675E"/>
    <w:rsid w:val="00F20A7D"/>
    <w:rsid w:val="00F20EB7"/>
    <w:rsid w:val="00F213DA"/>
    <w:rsid w:val="00F21BA0"/>
    <w:rsid w:val="00F21C05"/>
    <w:rsid w:val="00F21E01"/>
    <w:rsid w:val="00F23599"/>
    <w:rsid w:val="00F23FC3"/>
    <w:rsid w:val="00F24FFB"/>
    <w:rsid w:val="00F25C45"/>
    <w:rsid w:val="00F27088"/>
    <w:rsid w:val="00F30B0F"/>
    <w:rsid w:val="00F30B1E"/>
    <w:rsid w:val="00F30CA9"/>
    <w:rsid w:val="00F30F02"/>
    <w:rsid w:val="00F3110F"/>
    <w:rsid w:val="00F31538"/>
    <w:rsid w:val="00F342CC"/>
    <w:rsid w:val="00F34E7F"/>
    <w:rsid w:val="00F35401"/>
    <w:rsid w:val="00F37B51"/>
    <w:rsid w:val="00F40BCD"/>
    <w:rsid w:val="00F40F50"/>
    <w:rsid w:val="00F415BC"/>
    <w:rsid w:val="00F420FF"/>
    <w:rsid w:val="00F43B67"/>
    <w:rsid w:val="00F4730E"/>
    <w:rsid w:val="00F47718"/>
    <w:rsid w:val="00F51A67"/>
    <w:rsid w:val="00F522CE"/>
    <w:rsid w:val="00F56E37"/>
    <w:rsid w:val="00F57498"/>
    <w:rsid w:val="00F5768B"/>
    <w:rsid w:val="00F619A7"/>
    <w:rsid w:val="00F62503"/>
    <w:rsid w:val="00F6290F"/>
    <w:rsid w:val="00F64905"/>
    <w:rsid w:val="00F64953"/>
    <w:rsid w:val="00F66611"/>
    <w:rsid w:val="00F6697D"/>
    <w:rsid w:val="00F72D71"/>
    <w:rsid w:val="00F72EA4"/>
    <w:rsid w:val="00F73570"/>
    <w:rsid w:val="00F76A3B"/>
    <w:rsid w:val="00F77456"/>
    <w:rsid w:val="00F77635"/>
    <w:rsid w:val="00F77B03"/>
    <w:rsid w:val="00F800C8"/>
    <w:rsid w:val="00F80B6E"/>
    <w:rsid w:val="00F823FF"/>
    <w:rsid w:val="00F8420F"/>
    <w:rsid w:val="00F84B2A"/>
    <w:rsid w:val="00F86C68"/>
    <w:rsid w:val="00F86D51"/>
    <w:rsid w:val="00F87B98"/>
    <w:rsid w:val="00F92742"/>
    <w:rsid w:val="00F92BC6"/>
    <w:rsid w:val="00F93B50"/>
    <w:rsid w:val="00F94594"/>
    <w:rsid w:val="00F949B4"/>
    <w:rsid w:val="00F96962"/>
    <w:rsid w:val="00F96CC3"/>
    <w:rsid w:val="00FA071D"/>
    <w:rsid w:val="00FA2517"/>
    <w:rsid w:val="00FA6EBF"/>
    <w:rsid w:val="00FB0196"/>
    <w:rsid w:val="00FB0397"/>
    <w:rsid w:val="00FB0D0D"/>
    <w:rsid w:val="00FB1A74"/>
    <w:rsid w:val="00FB3C34"/>
    <w:rsid w:val="00FB413C"/>
    <w:rsid w:val="00FB7705"/>
    <w:rsid w:val="00FB7D74"/>
    <w:rsid w:val="00FC05DB"/>
    <w:rsid w:val="00FC0B00"/>
    <w:rsid w:val="00FC0DF3"/>
    <w:rsid w:val="00FC113F"/>
    <w:rsid w:val="00FC59E1"/>
    <w:rsid w:val="00FC5B90"/>
    <w:rsid w:val="00FC5EB5"/>
    <w:rsid w:val="00FD0BD7"/>
    <w:rsid w:val="00FD1679"/>
    <w:rsid w:val="00FD3328"/>
    <w:rsid w:val="00FD35F6"/>
    <w:rsid w:val="00FD4066"/>
    <w:rsid w:val="00FD482F"/>
    <w:rsid w:val="00FD5620"/>
    <w:rsid w:val="00FD5A9A"/>
    <w:rsid w:val="00FD62C0"/>
    <w:rsid w:val="00FD7196"/>
    <w:rsid w:val="00FE1092"/>
    <w:rsid w:val="00FE11FB"/>
    <w:rsid w:val="00FE1BA1"/>
    <w:rsid w:val="00FE24B5"/>
    <w:rsid w:val="00FE2D49"/>
    <w:rsid w:val="00FE2F57"/>
    <w:rsid w:val="00FE382F"/>
    <w:rsid w:val="00FE3A4B"/>
    <w:rsid w:val="00FE55D4"/>
    <w:rsid w:val="00FE5D66"/>
    <w:rsid w:val="00FE63C7"/>
    <w:rsid w:val="00FE78FC"/>
    <w:rsid w:val="00FF0270"/>
    <w:rsid w:val="00FF1CA1"/>
    <w:rsid w:val="00FF1FA5"/>
    <w:rsid w:val="00FF39AF"/>
    <w:rsid w:val="00FF3C75"/>
    <w:rsid w:val="00FF3D06"/>
    <w:rsid w:val="00FF4BA2"/>
    <w:rsid w:val="00FF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CA400"/>
  <w15:docId w15:val="{8DE1CBBE-115A-4F70-910C-A89E6CB5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DA4"/>
    <w:pPr>
      <w:spacing w:after="0" w:line="240" w:lineRule="auto"/>
    </w:pPr>
    <w:rPr>
      <w:rFonts w:eastAsiaTheme="minorEastAsia"/>
      <w:sz w:val="24"/>
      <w:lang w:bidi="en-US"/>
    </w:rPr>
  </w:style>
  <w:style w:type="paragraph" w:styleId="Heading1">
    <w:name w:val="heading 1"/>
    <w:basedOn w:val="Normal"/>
    <w:next w:val="Normal"/>
    <w:link w:val="Heading1Char"/>
    <w:uiPriority w:val="9"/>
    <w:qFormat/>
    <w:rsid w:val="003B37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0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29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29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C296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C296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ED7"/>
    <w:pPr>
      <w:tabs>
        <w:tab w:val="center" w:pos="4680"/>
        <w:tab w:val="right" w:pos="9360"/>
      </w:tabs>
    </w:pPr>
  </w:style>
  <w:style w:type="character" w:customStyle="1" w:styleId="HeaderChar">
    <w:name w:val="Header Char"/>
    <w:basedOn w:val="DefaultParagraphFont"/>
    <w:link w:val="Header"/>
    <w:uiPriority w:val="99"/>
    <w:rsid w:val="00381ED7"/>
    <w:rPr>
      <w:rFonts w:eastAsiaTheme="minorEastAsia"/>
      <w:sz w:val="24"/>
      <w:lang w:bidi="en-US"/>
    </w:rPr>
  </w:style>
  <w:style w:type="paragraph" w:styleId="Footer">
    <w:name w:val="footer"/>
    <w:basedOn w:val="Normal"/>
    <w:link w:val="FooterChar"/>
    <w:uiPriority w:val="99"/>
    <w:unhideWhenUsed/>
    <w:rsid w:val="00381ED7"/>
    <w:pPr>
      <w:tabs>
        <w:tab w:val="center" w:pos="4680"/>
        <w:tab w:val="right" w:pos="9360"/>
      </w:tabs>
    </w:pPr>
  </w:style>
  <w:style w:type="character" w:customStyle="1" w:styleId="FooterChar">
    <w:name w:val="Footer Char"/>
    <w:basedOn w:val="DefaultParagraphFont"/>
    <w:link w:val="Footer"/>
    <w:uiPriority w:val="99"/>
    <w:rsid w:val="00381ED7"/>
    <w:rPr>
      <w:rFonts w:eastAsiaTheme="minorEastAsia"/>
      <w:sz w:val="24"/>
      <w:lang w:bidi="en-US"/>
    </w:rPr>
  </w:style>
  <w:style w:type="paragraph" w:styleId="BalloonText">
    <w:name w:val="Balloon Text"/>
    <w:basedOn w:val="Normal"/>
    <w:link w:val="BalloonTextChar"/>
    <w:uiPriority w:val="99"/>
    <w:semiHidden/>
    <w:unhideWhenUsed/>
    <w:rsid w:val="00381ED7"/>
    <w:rPr>
      <w:rFonts w:ascii="Tahoma" w:hAnsi="Tahoma" w:cs="Tahoma"/>
      <w:sz w:val="16"/>
      <w:szCs w:val="16"/>
    </w:rPr>
  </w:style>
  <w:style w:type="character" w:customStyle="1" w:styleId="BalloonTextChar">
    <w:name w:val="Balloon Text Char"/>
    <w:basedOn w:val="DefaultParagraphFont"/>
    <w:link w:val="BalloonText"/>
    <w:uiPriority w:val="99"/>
    <w:semiHidden/>
    <w:rsid w:val="00381ED7"/>
    <w:rPr>
      <w:rFonts w:ascii="Tahoma" w:eastAsiaTheme="minorEastAsia" w:hAnsi="Tahoma" w:cs="Tahoma"/>
      <w:sz w:val="16"/>
      <w:szCs w:val="16"/>
      <w:lang w:bidi="en-US"/>
    </w:rPr>
  </w:style>
  <w:style w:type="paragraph" w:styleId="ListParagraph">
    <w:name w:val="List Paragraph"/>
    <w:basedOn w:val="Normal"/>
    <w:uiPriority w:val="34"/>
    <w:qFormat/>
    <w:rsid w:val="00DA6D84"/>
    <w:pPr>
      <w:ind w:left="720"/>
      <w:contextualSpacing/>
    </w:pPr>
  </w:style>
  <w:style w:type="character" w:customStyle="1" w:styleId="style17">
    <w:name w:val="style17"/>
    <w:basedOn w:val="DefaultParagraphFont"/>
    <w:rsid w:val="00660B05"/>
  </w:style>
  <w:style w:type="character" w:customStyle="1" w:styleId="style31">
    <w:name w:val="style31"/>
    <w:basedOn w:val="DefaultParagraphFont"/>
    <w:rsid w:val="00660B05"/>
  </w:style>
  <w:style w:type="paragraph" w:styleId="NoSpacing">
    <w:name w:val="No Spacing"/>
    <w:uiPriority w:val="1"/>
    <w:qFormat/>
    <w:rsid w:val="001B2CA0"/>
    <w:pPr>
      <w:spacing w:after="0" w:line="240" w:lineRule="auto"/>
    </w:pPr>
  </w:style>
  <w:style w:type="character" w:customStyle="1" w:styleId="Heading1Char">
    <w:name w:val="Heading 1 Char"/>
    <w:basedOn w:val="DefaultParagraphFont"/>
    <w:link w:val="Heading1"/>
    <w:uiPriority w:val="9"/>
    <w:rsid w:val="003B37B2"/>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3B37B2"/>
    <w:pPr>
      <w:spacing w:line="276" w:lineRule="auto"/>
      <w:outlineLvl w:val="9"/>
    </w:pPr>
    <w:rPr>
      <w:lang w:eastAsia="ja-JP" w:bidi="ar-SA"/>
    </w:rPr>
  </w:style>
  <w:style w:type="paragraph" w:styleId="TOC1">
    <w:name w:val="toc 1"/>
    <w:basedOn w:val="Normal"/>
    <w:next w:val="Normal"/>
    <w:autoRedefine/>
    <w:uiPriority w:val="39"/>
    <w:unhideWhenUsed/>
    <w:rsid w:val="00177951"/>
    <w:pPr>
      <w:tabs>
        <w:tab w:val="right" w:leader="dot" w:pos="12950"/>
      </w:tabs>
      <w:spacing w:after="100" w:line="480" w:lineRule="auto"/>
    </w:pPr>
  </w:style>
  <w:style w:type="character" w:styleId="Hyperlink">
    <w:name w:val="Hyperlink"/>
    <w:basedOn w:val="DefaultParagraphFont"/>
    <w:uiPriority w:val="99"/>
    <w:unhideWhenUsed/>
    <w:rsid w:val="003B37B2"/>
    <w:rPr>
      <w:color w:val="0000FF" w:themeColor="hyperlink"/>
      <w:u w:val="single"/>
    </w:rPr>
  </w:style>
  <w:style w:type="character" w:styleId="Emphasis">
    <w:name w:val="Emphasis"/>
    <w:basedOn w:val="DefaultParagraphFont"/>
    <w:uiPriority w:val="20"/>
    <w:qFormat/>
    <w:rsid w:val="003B37B2"/>
    <w:rPr>
      <w:i/>
      <w:iCs/>
    </w:rPr>
  </w:style>
  <w:style w:type="paragraph" w:styleId="Title">
    <w:name w:val="Title"/>
    <w:basedOn w:val="Normal"/>
    <w:next w:val="Normal"/>
    <w:link w:val="TitleChar"/>
    <w:uiPriority w:val="10"/>
    <w:qFormat/>
    <w:rsid w:val="00DD7E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7EC5"/>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DD7EC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D7EC5"/>
    <w:rPr>
      <w:rFonts w:asciiTheme="majorHAnsi" w:eastAsiaTheme="majorEastAsia" w:hAnsiTheme="majorHAnsi" w:cstheme="majorBidi"/>
      <w:i/>
      <w:iCs/>
      <w:color w:val="4F81BD" w:themeColor="accent1"/>
      <w:spacing w:val="15"/>
      <w:sz w:val="24"/>
      <w:szCs w:val="24"/>
      <w:lang w:bidi="en-US"/>
    </w:rPr>
  </w:style>
  <w:style w:type="character" w:styleId="SubtleEmphasis">
    <w:name w:val="Subtle Emphasis"/>
    <w:basedOn w:val="DefaultParagraphFont"/>
    <w:uiPriority w:val="19"/>
    <w:qFormat/>
    <w:rsid w:val="00DD7EC5"/>
    <w:rPr>
      <w:i/>
      <w:iCs/>
      <w:color w:val="808080" w:themeColor="text1" w:themeTint="7F"/>
    </w:rPr>
  </w:style>
  <w:style w:type="character" w:customStyle="1" w:styleId="apple-converted-space">
    <w:name w:val="apple-converted-space"/>
    <w:basedOn w:val="DefaultParagraphFont"/>
    <w:rsid w:val="00D15AF4"/>
  </w:style>
  <w:style w:type="character" w:customStyle="1" w:styleId="Heading2Char">
    <w:name w:val="Heading 2 Char"/>
    <w:basedOn w:val="DefaultParagraphFont"/>
    <w:link w:val="Heading2"/>
    <w:uiPriority w:val="9"/>
    <w:rsid w:val="0065088E"/>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AC2963"/>
    <w:rPr>
      <w:rFonts w:asciiTheme="majorHAnsi" w:eastAsiaTheme="majorEastAsia" w:hAnsiTheme="majorHAnsi" w:cstheme="majorBidi"/>
      <w:b/>
      <w:bCs/>
      <w:color w:val="4F81BD" w:themeColor="accent1"/>
      <w:sz w:val="24"/>
      <w:lang w:bidi="en-US"/>
    </w:rPr>
  </w:style>
  <w:style w:type="character" w:customStyle="1" w:styleId="Heading4Char">
    <w:name w:val="Heading 4 Char"/>
    <w:basedOn w:val="DefaultParagraphFont"/>
    <w:link w:val="Heading4"/>
    <w:uiPriority w:val="9"/>
    <w:rsid w:val="00AC2963"/>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rsid w:val="00AC2963"/>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rsid w:val="00AC2963"/>
    <w:rPr>
      <w:rFonts w:asciiTheme="majorHAnsi" w:eastAsiaTheme="majorEastAsia" w:hAnsiTheme="majorHAnsi" w:cstheme="majorBidi"/>
      <w:i/>
      <w:iCs/>
      <w:color w:val="243F60" w:themeColor="accent1" w:themeShade="7F"/>
      <w:sz w:val="24"/>
      <w:lang w:bidi="en-US"/>
    </w:rPr>
  </w:style>
  <w:style w:type="paragraph" w:styleId="TOC2">
    <w:name w:val="toc 2"/>
    <w:basedOn w:val="Normal"/>
    <w:next w:val="Normal"/>
    <w:autoRedefine/>
    <w:uiPriority w:val="39"/>
    <w:unhideWhenUsed/>
    <w:rsid w:val="00080327"/>
    <w:pPr>
      <w:spacing w:after="100"/>
      <w:ind w:left="240"/>
    </w:pPr>
  </w:style>
  <w:style w:type="paragraph" w:customStyle="1" w:styleId="Default">
    <w:name w:val="Default"/>
    <w:rsid w:val="00585AC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01B35"/>
    <w:rPr>
      <w:color w:val="800080" w:themeColor="followedHyperlink"/>
      <w:u w:val="single"/>
    </w:rPr>
  </w:style>
  <w:style w:type="character" w:styleId="UnresolvedMention">
    <w:name w:val="Unresolved Mention"/>
    <w:basedOn w:val="DefaultParagraphFont"/>
    <w:uiPriority w:val="99"/>
    <w:semiHidden/>
    <w:unhideWhenUsed/>
    <w:rsid w:val="00C31B08"/>
    <w:rPr>
      <w:color w:val="605E5C"/>
      <w:shd w:val="clear" w:color="auto" w:fill="E1DFDD"/>
    </w:rPr>
  </w:style>
  <w:style w:type="paragraph" w:customStyle="1" w:styleId="MediumGrid1-Accent21">
    <w:name w:val="Medium Grid 1 - Accent 21"/>
    <w:basedOn w:val="Normal"/>
    <w:uiPriority w:val="34"/>
    <w:qFormat/>
    <w:rsid w:val="00577E70"/>
    <w:pPr>
      <w:spacing w:line="276" w:lineRule="auto"/>
      <w:ind w:left="720"/>
      <w:contextualSpacing/>
    </w:pPr>
    <w:rPr>
      <w:rFonts w:ascii="Calibri" w:eastAsia="Calibri" w:hAnsi="Calibri"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538">
      <w:bodyDiv w:val="1"/>
      <w:marLeft w:val="0"/>
      <w:marRight w:val="0"/>
      <w:marTop w:val="0"/>
      <w:marBottom w:val="0"/>
      <w:divBdr>
        <w:top w:val="none" w:sz="0" w:space="0" w:color="auto"/>
        <w:left w:val="none" w:sz="0" w:space="0" w:color="auto"/>
        <w:bottom w:val="none" w:sz="0" w:space="0" w:color="auto"/>
        <w:right w:val="none" w:sz="0" w:space="0" w:color="auto"/>
      </w:divBdr>
    </w:div>
    <w:div w:id="860170752">
      <w:bodyDiv w:val="1"/>
      <w:marLeft w:val="0"/>
      <w:marRight w:val="0"/>
      <w:marTop w:val="0"/>
      <w:marBottom w:val="0"/>
      <w:divBdr>
        <w:top w:val="none" w:sz="0" w:space="0" w:color="auto"/>
        <w:left w:val="none" w:sz="0" w:space="0" w:color="auto"/>
        <w:bottom w:val="none" w:sz="0" w:space="0" w:color="auto"/>
        <w:right w:val="none" w:sz="0" w:space="0" w:color="auto"/>
      </w:divBdr>
    </w:div>
    <w:div w:id="1683126232">
      <w:bodyDiv w:val="1"/>
      <w:marLeft w:val="0"/>
      <w:marRight w:val="0"/>
      <w:marTop w:val="0"/>
      <w:marBottom w:val="0"/>
      <w:divBdr>
        <w:top w:val="none" w:sz="0" w:space="0" w:color="auto"/>
        <w:left w:val="none" w:sz="0" w:space="0" w:color="auto"/>
        <w:bottom w:val="none" w:sz="0" w:space="0" w:color="auto"/>
        <w:right w:val="none" w:sz="0" w:space="0" w:color="auto"/>
      </w:divBdr>
    </w:div>
    <w:div w:id="1907452878">
      <w:bodyDiv w:val="1"/>
      <w:marLeft w:val="0"/>
      <w:marRight w:val="0"/>
      <w:marTop w:val="0"/>
      <w:marBottom w:val="0"/>
      <w:divBdr>
        <w:top w:val="none" w:sz="0" w:space="0" w:color="auto"/>
        <w:left w:val="none" w:sz="0" w:space="0" w:color="auto"/>
        <w:bottom w:val="none" w:sz="0" w:space="0" w:color="auto"/>
        <w:right w:val="none" w:sz="0" w:space="0" w:color="auto"/>
      </w:divBdr>
    </w:div>
    <w:div w:id="1929145873">
      <w:bodyDiv w:val="1"/>
      <w:marLeft w:val="0"/>
      <w:marRight w:val="0"/>
      <w:marTop w:val="0"/>
      <w:marBottom w:val="0"/>
      <w:divBdr>
        <w:top w:val="none" w:sz="0" w:space="0" w:color="auto"/>
        <w:left w:val="none" w:sz="0" w:space="0" w:color="auto"/>
        <w:bottom w:val="none" w:sz="0" w:space="0" w:color="auto"/>
        <w:right w:val="none" w:sz="0" w:space="0" w:color="auto"/>
      </w:divBdr>
    </w:div>
    <w:div w:id="2022316594">
      <w:bodyDiv w:val="1"/>
      <w:marLeft w:val="0"/>
      <w:marRight w:val="0"/>
      <w:marTop w:val="0"/>
      <w:marBottom w:val="0"/>
      <w:divBdr>
        <w:top w:val="none" w:sz="0" w:space="0" w:color="auto"/>
        <w:left w:val="none" w:sz="0" w:space="0" w:color="auto"/>
        <w:bottom w:val="none" w:sz="0" w:space="0" w:color="auto"/>
        <w:right w:val="none" w:sz="0" w:space="0" w:color="auto"/>
      </w:divBdr>
    </w:div>
    <w:div w:id="2080785065">
      <w:bodyDiv w:val="1"/>
      <w:marLeft w:val="0"/>
      <w:marRight w:val="0"/>
      <w:marTop w:val="0"/>
      <w:marBottom w:val="0"/>
      <w:divBdr>
        <w:top w:val="none" w:sz="0" w:space="0" w:color="auto"/>
        <w:left w:val="none" w:sz="0" w:space="0" w:color="auto"/>
        <w:bottom w:val="none" w:sz="0" w:space="0" w:color="auto"/>
        <w:right w:val="none" w:sz="0" w:space="0" w:color="auto"/>
      </w:divBdr>
      <w:divsChild>
        <w:div w:id="72294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mmunityhospitalofanaconda.org/"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mailto:abenes@chofa.ne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ommunityhospitalofanaconda.org/"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ba5322a4-bf93-4c34-ac2f-8215756aa0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41657DCDFDF148A68405EACEC11BF0" ma:contentTypeVersion="14" ma:contentTypeDescription="Create a new document." ma:contentTypeScope="" ma:versionID="b624e5a734a2bd3a6aab496f8c6bad11">
  <xsd:schema xmlns:xsd="http://www.w3.org/2001/XMLSchema" xmlns:xs="http://www.w3.org/2001/XMLSchema" xmlns:p="http://schemas.microsoft.com/office/2006/metadata/properties" xmlns:ns3="4c1bcdd4-80ce-4639-b2ea-d3dd8c7ee286" xmlns:ns4="ba5322a4-bf93-4c34-ac2f-8215756aa0a3" targetNamespace="http://schemas.microsoft.com/office/2006/metadata/properties" ma:root="true" ma:fieldsID="a39fc26171b0c41b1cebbd4f664860b1" ns3:_="" ns4:_="">
    <xsd:import namespace="4c1bcdd4-80ce-4639-b2ea-d3dd8c7ee286"/>
    <xsd:import namespace="ba5322a4-bf93-4c34-ac2f-8215756aa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bcdd4-80ce-4639-b2ea-d3dd8c7ee2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322a4-bf93-4c34-ac2f-8215756aa0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2130C1-C78C-49BB-B1D0-CADD7791CA0D}">
  <ds:schemaRefs>
    <ds:schemaRef ds:uri="http://schemas.microsoft.com/office/2006/metadata/properties"/>
    <ds:schemaRef ds:uri="http://schemas.microsoft.com/office/infopath/2007/PartnerControls"/>
    <ds:schemaRef ds:uri="ba5322a4-bf93-4c34-ac2f-8215756aa0a3"/>
  </ds:schemaRefs>
</ds:datastoreItem>
</file>

<file path=customXml/itemProps3.xml><?xml version="1.0" encoding="utf-8"?>
<ds:datastoreItem xmlns:ds="http://schemas.openxmlformats.org/officeDocument/2006/customXml" ds:itemID="{9407A36B-E0CA-42F6-A8D7-7994DB287DF8}">
  <ds:schemaRefs>
    <ds:schemaRef ds:uri="http://schemas.microsoft.com/sharepoint/v3/contenttype/forms"/>
  </ds:schemaRefs>
</ds:datastoreItem>
</file>

<file path=customXml/itemProps4.xml><?xml version="1.0" encoding="utf-8"?>
<ds:datastoreItem xmlns:ds="http://schemas.openxmlformats.org/officeDocument/2006/customXml" ds:itemID="{2437E688-5F4C-4138-9697-9962F871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bcdd4-80ce-4639-b2ea-d3dd8c7ee286"/>
    <ds:schemaRef ds:uri="ba5322a4-bf93-4c34-ac2f-8215756aa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E2432C-2CCA-4E47-B284-0AC3AFA7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6793</Words>
  <Characters>38726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Community Hospital of Anaconda – Anaconda, MT</vt:lpstr>
    </vt:vector>
  </TitlesOfParts>
  <Company>Montana State University</Company>
  <LinksUpToDate>false</LinksUpToDate>
  <CharactersWithSpaces>45429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Hospital of Anaconda – Anaconda, MT</dc:title>
  <dc:subject/>
  <dc:creator>Kelly Peterson</dc:creator>
  <cp:keywords/>
  <dc:description/>
  <cp:lastModifiedBy>Bell, Sara</cp:lastModifiedBy>
  <cp:revision>7</cp:revision>
  <cp:lastPrinted>2014-06-04T21:37:00Z</cp:lastPrinted>
  <dcterms:created xsi:type="dcterms:W3CDTF">2023-02-06T18:35:00Z</dcterms:created>
  <dcterms:modified xsi:type="dcterms:W3CDTF">2023-02-06T19:04:00Z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0x010100F741657DCDFDF148A68405EACEC11BF0</vt:lpwstr>
  </property>
</Properties>
</file>